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21876" w14:textId="77777777" w:rsidR="00852DFF" w:rsidRDefault="00852DFF" w:rsidP="00852DFF">
      <w:pPr>
        <w:autoSpaceDE w:val="0"/>
        <w:autoSpaceDN w:val="0"/>
        <w:adjustRightInd w:val="0"/>
        <w:spacing w:after="360"/>
        <w:ind w:left="-567"/>
        <w:rPr>
          <w:rFonts w:asciiTheme="majorHAnsi" w:hAnsiTheme="majorHAnsi" w:cstheme="majorHAnsi"/>
        </w:rPr>
      </w:pPr>
      <w:bookmarkStart w:id="0" w:name="_Hlk505952298"/>
      <w:r w:rsidRPr="00F54E73">
        <w:rPr>
          <w:rFonts w:cstheme="minorHAnsi"/>
          <w:noProof/>
          <w:lang w:eastAsia="en-GB"/>
        </w:rPr>
        <w:drawing>
          <wp:inline distT="0" distB="0" distL="0" distR="0" wp14:anchorId="0BE5FB76" wp14:editId="10EC8D86">
            <wp:extent cx="1944000" cy="864000"/>
            <wp:effectExtent l="0" t="0" r="0" b="0"/>
            <wp:docPr id="3" name="Picture 1" descr="SA1F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A1F_e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4000" cy="864000"/>
                    </a:xfrm>
                    <a:prstGeom prst="rect">
                      <a:avLst/>
                    </a:prstGeom>
                    <a:noFill/>
                    <a:ln>
                      <a:noFill/>
                    </a:ln>
                  </pic:spPr>
                </pic:pic>
              </a:graphicData>
            </a:graphic>
          </wp:inline>
        </w:drawing>
      </w:r>
    </w:p>
    <w:p w14:paraId="18646AE0" w14:textId="77777777" w:rsidR="004E79D7" w:rsidRPr="002571BD" w:rsidRDefault="004E79D7" w:rsidP="004E79D7">
      <w:pPr>
        <w:autoSpaceDE w:val="0"/>
        <w:autoSpaceDN w:val="0"/>
        <w:adjustRightInd w:val="0"/>
        <w:spacing w:before="120"/>
        <w:ind w:left="-284"/>
        <w:rPr>
          <w:rFonts w:asciiTheme="majorHAnsi" w:eastAsia="Calibri" w:hAnsiTheme="majorHAnsi" w:cstheme="majorHAnsi"/>
          <w:b/>
          <w:bCs/>
          <w:sz w:val="22"/>
          <w:lang w:bidi="en-GB"/>
        </w:rPr>
      </w:pPr>
      <w:r>
        <w:rPr>
          <w:rFonts w:asciiTheme="majorHAnsi" w:hAnsiTheme="majorHAnsi" w:cstheme="majorHAnsi"/>
          <w:b/>
          <w:bCs/>
          <w:sz w:val="22"/>
        </w:rPr>
        <w:t>Lusaka</w:t>
      </w:r>
    </w:p>
    <w:p w14:paraId="1CCAD155" w14:textId="77777777" w:rsidR="00122F28" w:rsidRPr="00573C9F" w:rsidRDefault="00122F28" w:rsidP="008D5BB3">
      <w:pPr>
        <w:pStyle w:val="Heading1"/>
        <w:pageBreakBefore w:val="0"/>
        <w:pBdr>
          <w:bottom w:val="single" w:sz="4" w:space="1" w:color="auto"/>
        </w:pBdr>
      </w:pPr>
      <w:r w:rsidRPr="00573C9F">
        <w:t>PROCUREMENT DOCUMENT</w:t>
      </w:r>
    </w:p>
    <w:p w14:paraId="7926DDAE" w14:textId="77777777" w:rsidR="00A21E98" w:rsidRDefault="002D3B73" w:rsidP="002D3B73">
      <w:pPr>
        <w:autoSpaceDE w:val="0"/>
        <w:autoSpaceDN w:val="0"/>
        <w:adjustRightInd w:val="0"/>
        <w:rPr>
          <w:rFonts w:asciiTheme="majorHAnsi" w:eastAsia="Calibri" w:hAnsiTheme="majorHAnsi" w:cstheme="majorHAnsi"/>
          <w:b/>
          <w:color w:val="000000"/>
          <w:sz w:val="32"/>
          <w:szCs w:val="32"/>
          <w:lang w:val="en-GB" w:bidi="en-GB"/>
        </w:rPr>
      </w:pPr>
      <w:r w:rsidRPr="002571BD">
        <w:rPr>
          <w:rFonts w:asciiTheme="majorHAnsi" w:eastAsia="Calibri" w:hAnsiTheme="majorHAnsi" w:cstheme="majorHAnsi"/>
          <w:b/>
          <w:color w:val="000000"/>
          <w:sz w:val="32"/>
          <w:szCs w:val="32"/>
          <w:lang w:val="en-GB" w:bidi="en-GB"/>
        </w:rPr>
        <w:t xml:space="preserve">Procurement: </w:t>
      </w:r>
    </w:p>
    <w:p w14:paraId="6E7030C0" w14:textId="576BADBB" w:rsidR="002D3B73" w:rsidRPr="002571BD" w:rsidRDefault="004E79D7" w:rsidP="002D3B73">
      <w:pPr>
        <w:autoSpaceDE w:val="0"/>
        <w:autoSpaceDN w:val="0"/>
        <w:adjustRightInd w:val="0"/>
        <w:rPr>
          <w:rFonts w:asciiTheme="majorHAnsi" w:eastAsia="Calibri" w:hAnsiTheme="majorHAnsi" w:cstheme="majorHAnsi"/>
          <w:b/>
          <w:color w:val="000000"/>
          <w:sz w:val="32"/>
          <w:szCs w:val="32"/>
          <w:lang w:val="en-GB" w:bidi="en-GB"/>
        </w:rPr>
      </w:pPr>
      <w:r w:rsidRPr="00A36631">
        <w:rPr>
          <w:rFonts w:asciiTheme="majorHAnsi" w:eastAsia="Calibri" w:hAnsiTheme="majorHAnsi" w:cstheme="majorHAnsi"/>
          <w:b/>
          <w:color w:val="000000"/>
          <w:sz w:val="32"/>
          <w:szCs w:val="32"/>
          <w:lang w:val="en-GB" w:bidi="en-GB"/>
        </w:rPr>
        <w:t>Framework Agree</w:t>
      </w:r>
      <w:r>
        <w:rPr>
          <w:rFonts w:asciiTheme="majorHAnsi" w:eastAsia="Calibri" w:hAnsiTheme="majorHAnsi" w:cstheme="majorHAnsi"/>
          <w:b/>
          <w:color w:val="000000"/>
          <w:sz w:val="32"/>
          <w:szCs w:val="32"/>
          <w:lang w:val="en-GB" w:bidi="en-GB"/>
        </w:rPr>
        <w:t xml:space="preserve">ment for Audit </w:t>
      </w:r>
      <w:r w:rsidR="00FD3F50">
        <w:rPr>
          <w:rFonts w:asciiTheme="majorHAnsi" w:eastAsia="Calibri" w:hAnsiTheme="majorHAnsi" w:cstheme="majorHAnsi"/>
          <w:b/>
          <w:color w:val="000000"/>
          <w:sz w:val="32"/>
          <w:szCs w:val="32"/>
          <w:lang w:val="en-GB" w:bidi="en-GB"/>
        </w:rPr>
        <w:t xml:space="preserve">and Advisory </w:t>
      </w:r>
      <w:r>
        <w:rPr>
          <w:rFonts w:asciiTheme="majorHAnsi" w:eastAsia="Calibri" w:hAnsiTheme="majorHAnsi" w:cstheme="majorHAnsi"/>
          <w:b/>
          <w:color w:val="000000"/>
          <w:sz w:val="32"/>
          <w:szCs w:val="32"/>
          <w:lang w:val="en-GB" w:bidi="en-GB"/>
        </w:rPr>
        <w:t>Services</w:t>
      </w:r>
      <w:r w:rsidR="00245E23">
        <w:rPr>
          <w:rFonts w:asciiTheme="majorHAnsi" w:eastAsia="Calibri" w:hAnsiTheme="majorHAnsi" w:cstheme="majorHAnsi"/>
          <w:b/>
          <w:color w:val="000000"/>
          <w:sz w:val="32"/>
          <w:szCs w:val="32"/>
          <w:lang w:val="en-GB" w:bidi="en-GB"/>
        </w:rPr>
        <w:t xml:space="preserve"> 2027-2029-</w:t>
      </w:r>
      <w:r w:rsidR="00245E23" w:rsidRPr="00245E23">
        <w:rPr>
          <w:rFonts w:asciiTheme="majorHAnsi" w:eastAsia="Calibri" w:hAnsiTheme="majorHAnsi" w:cstheme="majorHAnsi"/>
          <w:b/>
          <w:color w:val="000000"/>
          <w:sz w:val="32"/>
          <w:szCs w:val="32"/>
          <w:lang w:val="en-GB" w:bidi="en-GB"/>
        </w:rPr>
        <w:t xml:space="preserve"> </w:t>
      </w:r>
      <w:r w:rsidR="00245E23">
        <w:rPr>
          <w:rFonts w:asciiTheme="majorHAnsi" w:eastAsia="Calibri" w:hAnsiTheme="majorHAnsi" w:cstheme="majorHAnsi"/>
          <w:b/>
          <w:color w:val="000000"/>
          <w:sz w:val="32"/>
          <w:szCs w:val="32"/>
          <w:lang w:val="en-GB" w:bidi="en-GB"/>
        </w:rPr>
        <w:t>Embassy of Sweden in Lusaka</w:t>
      </w:r>
    </w:p>
    <w:p w14:paraId="1030F7AB" w14:textId="48FE2BB8" w:rsidR="004E79D7" w:rsidRDefault="002D3B73" w:rsidP="002D3B73">
      <w:pPr>
        <w:autoSpaceDE w:val="0"/>
        <w:autoSpaceDN w:val="0"/>
        <w:adjustRightInd w:val="0"/>
        <w:rPr>
          <w:rFonts w:asciiTheme="majorHAnsi" w:eastAsia="Calibri" w:hAnsiTheme="majorHAnsi" w:cstheme="majorHAnsi"/>
          <w:b/>
          <w:color w:val="000000"/>
          <w:sz w:val="32"/>
          <w:szCs w:val="32"/>
          <w:lang w:val="en-GB" w:bidi="en-GB"/>
        </w:rPr>
      </w:pPr>
      <w:r w:rsidRPr="002571BD">
        <w:rPr>
          <w:rFonts w:asciiTheme="majorHAnsi" w:eastAsia="Calibri" w:hAnsiTheme="majorHAnsi" w:cstheme="majorHAnsi"/>
          <w:b/>
          <w:color w:val="000000"/>
          <w:sz w:val="32"/>
          <w:szCs w:val="32"/>
          <w:lang w:val="en-GB" w:bidi="en-GB"/>
        </w:rPr>
        <w:t xml:space="preserve">Procedure: </w:t>
      </w:r>
      <w:r w:rsidR="00245E23">
        <w:rPr>
          <w:rFonts w:asciiTheme="majorHAnsi" w:eastAsia="Calibri" w:hAnsiTheme="majorHAnsi" w:cstheme="majorHAnsi"/>
          <w:b/>
          <w:color w:val="000000"/>
          <w:sz w:val="32"/>
          <w:szCs w:val="32"/>
          <w:lang w:val="en-GB" w:bidi="en-GB"/>
        </w:rPr>
        <w:t>Swedish Public Procurement Act</w:t>
      </w:r>
    </w:p>
    <w:p w14:paraId="719D2AC0" w14:textId="49F23EE1" w:rsidR="0005794C" w:rsidRPr="00F74E7E" w:rsidRDefault="002D3B73" w:rsidP="0005794C">
      <w:pPr>
        <w:autoSpaceDE w:val="0"/>
        <w:autoSpaceDN w:val="0"/>
        <w:adjustRightInd w:val="0"/>
        <w:rPr>
          <w:rFonts w:asciiTheme="majorHAnsi" w:eastAsia="Calibri" w:hAnsiTheme="majorHAnsi" w:cstheme="majorHAnsi"/>
          <w:b/>
          <w:color w:val="000000"/>
          <w:sz w:val="32"/>
          <w:szCs w:val="32"/>
          <w:lang w:val="en-GB" w:bidi="en-GB"/>
        </w:rPr>
      </w:pPr>
      <w:r w:rsidRPr="002571BD">
        <w:rPr>
          <w:rFonts w:asciiTheme="majorHAnsi" w:eastAsia="Calibri" w:hAnsiTheme="majorHAnsi" w:cstheme="majorHAnsi"/>
          <w:b/>
          <w:color w:val="000000"/>
          <w:sz w:val="32"/>
          <w:szCs w:val="32"/>
          <w:lang w:val="en-GB" w:bidi="en-GB"/>
        </w:rPr>
        <w:t>Reference number</w:t>
      </w:r>
      <w:r w:rsidRPr="00F74E7E">
        <w:rPr>
          <w:rFonts w:asciiTheme="majorHAnsi" w:eastAsia="Calibri" w:hAnsiTheme="majorHAnsi" w:cstheme="majorHAnsi"/>
          <w:b/>
          <w:color w:val="000000"/>
          <w:sz w:val="32"/>
          <w:szCs w:val="32"/>
          <w:u w:val="single"/>
          <w:lang w:val="en-GB" w:bidi="en-GB"/>
        </w:rPr>
        <w:t>:</w:t>
      </w:r>
      <w:r w:rsidR="00C51CB2">
        <w:rPr>
          <w:rFonts w:asciiTheme="majorHAnsi" w:eastAsia="Calibri" w:hAnsiTheme="majorHAnsi" w:cstheme="majorHAnsi"/>
          <w:b/>
          <w:color w:val="000000"/>
          <w:sz w:val="32"/>
          <w:szCs w:val="32"/>
          <w:u w:val="single"/>
          <w:lang w:val="en-GB" w:bidi="en-GB"/>
        </w:rPr>
        <w:t xml:space="preserve"> </w:t>
      </w:r>
      <w:r w:rsidR="0005794C" w:rsidRPr="00F74E7E">
        <w:rPr>
          <w:rFonts w:asciiTheme="majorHAnsi" w:eastAsia="Calibri" w:hAnsiTheme="majorHAnsi" w:cstheme="majorHAnsi"/>
          <w:b/>
          <w:color w:val="000000"/>
          <w:sz w:val="32"/>
          <w:szCs w:val="32"/>
          <w:lang w:val="en-GB" w:bidi="en-GB"/>
        </w:rPr>
        <w:t>UM2026/21900/LUSA</w:t>
      </w:r>
    </w:p>
    <w:p w14:paraId="29AE7888" w14:textId="77777777" w:rsidR="002D3B73" w:rsidRPr="004C3B64" w:rsidRDefault="002D3B73" w:rsidP="0005794C">
      <w:pPr>
        <w:autoSpaceDE w:val="0"/>
        <w:autoSpaceDN w:val="0"/>
        <w:adjustRightInd w:val="0"/>
        <w:rPr>
          <w:rFonts w:eastAsia="Calibri"/>
          <w:lang w:val="en-GB" w:bidi="en-GB"/>
        </w:rPr>
      </w:pPr>
      <w:r w:rsidRPr="004C3B64">
        <w:rPr>
          <w:rFonts w:eastAsia="Calibri"/>
          <w:lang w:val="en-GB" w:bidi="en-GB"/>
        </w:rPr>
        <w:t>Important information</w:t>
      </w:r>
    </w:p>
    <w:p w14:paraId="2552B6B3" w14:textId="2B61255A" w:rsidR="002D3B73" w:rsidRPr="00054A19" w:rsidRDefault="004E79D7" w:rsidP="003669E0">
      <w:r>
        <w:t>Tenders</w:t>
      </w:r>
      <w:r w:rsidRPr="004C3B64">
        <w:t xml:space="preserve"> must</w:t>
      </w:r>
      <w:r>
        <w:t xml:space="preserve"> be delivere</w:t>
      </w:r>
      <w:r w:rsidRPr="00E54975">
        <w:t xml:space="preserve">d </w:t>
      </w:r>
      <w:r w:rsidRPr="004E7B7C">
        <w:t>to</w:t>
      </w:r>
      <w:r>
        <w:t xml:space="preserve"> the Embassy of Sweden, Haile Selassie Avenue, Lusaka</w:t>
      </w:r>
      <w:r w:rsidR="00FD3F50">
        <w:t xml:space="preserve">, </w:t>
      </w:r>
      <w:r w:rsidRPr="00C91819">
        <w:t xml:space="preserve">no later </w:t>
      </w:r>
      <w:r w:rsidRPr="00054A19">
        <w:t xml:space="preserve">than </w:t>
      </w:r>
      <w:r w:rsidR="00FD3F50">
        <w:t>1</w:t>
      </w:r>
      <w:r w:rsidR="003C475E">
        <w:t>9</w:t>
      </w:r>
      <w:r w:rsidR="00FD3F50" w:rsidRPr="00FD3F50">
        <w:rPr>
          <w:vertAlign w:val="superscript"/>
        </w:rPr>
        <w:t>th</w:t>
      </w:r>
      <w:r w:rsidR="00FD3F50">
        <w:t xml:space="preserve"> </w:t>
      </w:r>
      <w:r w:rsidR="00423BDB">
        <w:t>November</w:t>
      </w:r>
      <w:r w:rsidR="00FD3F50">
        <w:t xml:space="preserve"> 2026 by 16.00hrs</w:t>
      </w:r>
    </w:p>
    <w:p w14:paraId="02075400" w14:textId="502F7D31" w:rsidR="002D3B73" w:rsidRPr="00054A19" w:rsidRDefault="002D3B73" w:rsidP="003669E0">
      <w:r w:rsidRPr="00054A19">
        <w:t xml:space="preserve">The Embassy of Sweden in </w:t>
      </w:r>
      <w:r w:rsidR="00423BDB">
        <w:t>Lusaka</w:t>
      </w:r>
      <w:r w:rsidRPr="00054A19">
        <w:t xml:space="preserve"> recommends that the tenderer, as soon as possible after receipt of this invitation, take note of the requirements in this dossier. Some of the requested documentation may have to be obtained from designated authorities, which can result in long lead times. Note that requirements defined as “must” or “shall” are mandatory and must be fulfilled in order to qualify for evaluation.</w:t>
      </w:r>
    </w:p>
    <w:p w14:paraId="1200AF76" w14:textId="1367CC64" w:rsidR="00423BDB" w:rsidRDefault="002D3B73" w:rsidP="003669E0">
      <w:r w:rsidRPr="00054A19">
        <w:t xml:space="preserve">Requests for clarification or additions to the procurement document shall be submitted in writing via </w:t>
      </w:r>
      <w:r w:rsidR="00423BDB" w:rsidRPr="00054A19">
        <w:t>procurement.lusaka@gov.se and</w:t>
      </w:r>
      <w:r w:rsidRPr="00054A19">
        <w:t xml:space="preserve"> marked with </w:t>
      </w:r>
      <w:r w:rsidR="00CF4FEC" w:rsidRPr="00054A19">
        <w:rPr>
          <w:lang w:val="en-GB" w:eastAsia="sv-SE" w:bidi="en-GB"/>
        </w:rPr>
        <w:t>UM2026/21900/LUSA</w:t>
      </w:r>
      <w:r w:rsidR="00423BDB">
        <w:rPr>
          <w:lang w:val="en-GB" w:eastAsia="sv-SE" w:bidi="en-GB"/>
        </w:rPr>
        <w:t xml:space="preserve"> no later than </w:t>
      </w:r>
      <w:r w:rsidR="00423BDB" w:rsidRPr="00C87C6B">
        <w:t>ten (10) days prior to the deadline for submission of tenders</w:t>
      </w:r>
    </w:p>
    <w:p w14:paraId="0F1E55F7" w14:textId="7454F3A0" w:rsidR="00423BDB" w:rsidRDefault="002D3B73" w:rsidP="00423BDB">
      <w:r w:rsidRPr="0019132D">
        <w:t xml:space="preserve"> Response (QA) to questions </w:t>
      </w:r>
      <w:r>
        <w:t>will be posted</w:t>
      </w:r>
      <w:r w:rsidRPr="0019132D">
        <w:t xml:space="preserve"> </w:t>
      </w:r>
      <w:r w:rsidR="00423BDB">
        <w:t>on</w:t>
      </w:r>
      <w:r>
        <w:t xml:space="preserve"> the </w:t>
      </w:r>
      <w:r w:rsidRPr="0019132D">
        <w:t>Embassy</w:t>
      </w:r>
      <w:r>
        <w:t>’s website</w:t>
      </w:r>
      <w:r w:rsidRPr="0019132D">
        <w:t xml:space="preserve"> at: </w:t>
      </w:r>
      <w:hyperlink r:id="rId12" w:history="1">
        <w:r w:rsidR="00A46960" w:rsidRPr="00A46960">
          <w:rPr>
            <w:rStyle w:val="Hyperlink"/>
          </w:rPr>
          <w:t>Tenders - Sweden Abroad</w:t>
        </w:r>
      </w:hyperlink>
      <w:r w:rsidR="00F104A7">
        <w:t xml:space="preserve"> </w:t>
      </w:r>
      <w:r w:rsidR="00423BDB">
        <w:rPr>
          <w:lang w:val="en-GB" w:eastAsia="sv-SE" w:bidi="en-GB"/>
        </w:rPr>
        <w:t xml:space="preserve">no later than </w:t>
      </w:r>
      <w:r w:rsidR="00423BDB">
        <w:rPr>
          <w:lang w:val="en-GB"/>
        </w:rPr>
        <w:t xml:space="preserve">six </w:t>
      </w:r>
      <w:r w:rsidR="00423BDB" w:rsidRPr="00C87C6B">
        <w:t>(</w:t>
      </w:r>
      <w:r w:rsidR="00423BDB">
        <w:t>6</w:t>
      </w:r>
      <w:r w:rsidR="00423BDB" w:rsidRPr="00C87C6B">
        <w:t>) days prior to the deadline for submission of tenders</w:t>
      </w:r>
    </w:p>
    <w:p w14:paraId="65DB36CA" w14:textId="19D4901E" w:rsidR="002D3B73" w:rsidRPr="0019132D" w:rsidRDefault="002D3B73" w:rsidP="003669E0"/>
    <w:p w14:paraId="25D1DD11" w14:textId="77777777" w:rsidR="002D3B73" w:rsidRPr="002571BD" w:rsidRDefault="002D3B73" w:rsidP="002D3B73">
      <w:pPr>
        <w:spacing w:line="259" w:lineRule="auto"/>
        <w:rPr>
          <w:rFonts w:asciiTheme="majorHAnsi" w:eastAsia="Calibri" w:hAnsiTheme="majorHAnsi" w:cstheme="majorHAnsi"/>
          <w:b/>
          <w:color w:val="000000" w:themeColor="text1"/>
          <w:sz w:val="36"/>
          <w:szCs w:val="36"/>
          <w:lang w:val="en-GB" w:bidi="en-GB"/>
        </w:rPr>
      </w:pPr>
      <w:r w:rsidRPr="002571BD">
        <w:rPr>
          <w:rFonts w:asciiTheme="majorHAnsi" w:eastAsia="Calibri" w:hAnsiTheme="majorHAnsi" w:cstheme="majorHAnsi"/>
          <w:b/>
          <w:color w:val="000000" w:themeColor="text1"/>
          <w:lang w:val="en-GB" w:bidi="en-GB"/>
        </w:rPr>
        <w:br w:type="page"/>
      </w:r>
    </w:p>
    <w:p w14:paraId="7F1AAE69" w14:textId="77777777" w:rsidR="002D3B73" w:rsidRPr="009D07E4" w:rsidRDefault="002D3B73" w:rsidP="009D07E4">
      <w:pPr>
        <w:pStyle w:val="Heading1"/>
      </w:pPr>
      <w:r w:rsidRPr="009D07E4">
        <w:lastRenderedPageBreak/>
        <w:t>1. General orientation</w:t>
      </w:r>
    </w:p>
    <w:p w14:paraId="3DA1FF29" w14:textId="53F7D19D" w:rsidR="002D3B73" w:rsidRPr="003669E0" w:rsidRDefault="002D3B73" w:rsidP="003669E0">
      <w:pPr>
        <w:pStyle w:val="Heading2"/>
      </w:pPr>
      <w:r w:rsidRPr="003669E0">
        <w:t>1.1. Overall description of the procurement</w:t>
      </w:r>
    </w:p>
    <w:p w14:paraId="0AC69C0B" w14:textId="16042A36" w:rsidR="002D3B73" w:rsidRPr="00054A19" w:rsidRDefault="004E79D7" w:rsidP="003669E0">
      <w:pPr>
        <w:rPr>
          <w:color w:val="FF0000"/>
        </w:rPr>
      </w:pPr>
      <w:r w:rsidRPr="006349B1">
        <w:rPr>
          <w:lang w:val="en-GB" w:bidi="en-GB"/>
        </w:rPr>
        <w:t xml:space="preserve">The Embassy intends to enter contracts with three (3) audit firms assuming that at least three comply </w:t>
      </w:r>
      <w:r w:rsidRPr="00054A19">
        <w:rPr>
          <w:lang w:val="en-GB" w:bidi="en-GB"/>
        </w:rPr>
        <w:t xml:space="preserve">with the requirements stated in this Invitation to Tender. The Embassy aims at concluding the Framework Agreement to apply from </w:t>
      </w:r>
      <w:r w:rsidR="00CF4FEC" w:rsidRPr="00054A19">
        <w:rPr>
          <w:lang w:val="en-GB" w:bidi="en-GB"/>
        </w:rPr>
        <w:t xml:space="preserve">01 April 2027 </w:t>
      </w:r>
      <w:r w:rsidRPr="00054A19">
        <w:rPr>
          <w:lang w:val="en-GB" w:bidi="en-GB"/>
        </w:rPr>
        <w:t xml:space="preserve">and remain in force </w:t>
      </w:r>
      <w:r w:rsidR="00CF4FEC" w:rsidRPr="00054A19">
        <w:rPr>
          <w:lang w:val="en-GB" w:bidi="en-GB"/>
        </w:rPr>
        <w:t xml:space="preserve">31 March </w:t>
      </w:r>
      <w:r w:rsidR="006D6723" w:rsidRPr="00054A19">
        <w:rPr>
          <w:lang w:val="en-GB" w:bidi="en-GB"/>
        </w:rPr>
        <w:t>2029 i.e.</w:t>
      </w:r>
      <w:r w:rsidRPr="00054A19">
        <w:rPr>
          <w:lang w:val="en-GB" w:bidi="en-GB"/>
        </w:rPr>
        <w:t xml:space="preserve"> a period of two years. The contracts may be extended twice with unaltered conditions for a period of twelve months for each extension.</w:t>
      </w:r>
      <w:r w:rsidR="002D3B73" w:rsidRPr="00054A19">
        <w:rPr>
          <w:color w:val="FF0000"/>
          <w:lang w:val="en-GB" w:bidi="en-GB"/>
        </w:rPr>
        <w:t xml:space="preserve"> </w:t>
      </w:r>
    </w:p>
    <w:p w14:paraId="005D04CD" w14:textId="77777777" w:rsidR="002D3B73" w:rsidRPr="003669E0" w:rsidRDefault="002D3B73" w:rsidP="003669E0">
      <w:pPr>
        <w:pStyle w:val="Heading2"/>
      </w:pPr>
      <w:r w:rsidRPr="00054A19">
        <w:t>1.2. Information on the contracting authority</w:t>
      </w:r>
    </w:p>
    <w:p w14:paraId="0461BF8D" w14:textId="77777777" w:rsidR="004E79D7" w:rsidRDefault="004E79D7" w:rsidP="004E79D7">
      <w:r w:rsidRPr="0019132D">
        <w:t xml:space="preserve">The Embassy of Sweden </w:t>
      </w:r>
      <w:r>
        <w:t xml:space="preserve">in Lusaka </w:t>
      </w:r>
    </w:p>
    <w:p w14:paraId="34FE2AA9" w14:textId="77777777" w:rsidR="004E79D7" w:rsidRPr="00840810" w:rsidRDefault="004E79D7" w:rsidP="004E79D7">
      <w:pPr>
        <w:rPr>
          <w:lang w:val="en-GB" w:bidi="en-GB"/>
        </w:rPr>
      </w:pPr>
      <w:r w:rsidRPr="006A7DBC">
        <w:rPr>
          <w:lang w:val="en-GB"/>
        </w:rPr>
        <w:t>Haile Selassie Avenue</w:t>
      </w:r>
      <w:r w:rsidRPr="006A7DBC">
        <w:rPr>
          <w:lang w:val="en-GB"/>
        </w:rPr>
        <w:br/>
        <w:t>Lusaka, Zambia</w:t>
      </w:r>
    </w:p>
    <w:p w14:paraId="1797F915" w14:textId="77777777" w:rsidR="004E79D7" w:rsidRPr="007D7D32" w:rsidRDefault="004E79D7" w:rsidP="004E79D7">
      <w:pPr>
        <w:pStyle w:val="Heading3"/>
        <w:keepNext w:val="0"/>
        <w:tabs>
          <w:tab w:val="left" w:pos="737"/>
        </w:tabs>
        <w:rPr>
          <w:rFonts w:asciiTheme="minorHAnsi" w:hAnsiTheme="minorHAnsi"/>
          <w:b w:val="0"/>
          <w:sz w:val="24"/>
          <w:szCs w:val="24"/>
          <w:lang w:val="en-GB"/>
        </w:rPr>
      </w:pPr>
      <w:r w:rsidRPr="007D7D32">
        <w:rPr>
          <w:rFonts w:asciiTheme="minorHAnsi" w:hAnsiTheme="minorHAnsi"/>
          <w:b w:val="0"/>
          <w:sz w:val="24"/>
          <w:szCs w:val="24"/>
          <w:lang w:val="en-GB"/>
        </w:rPr>
        <w:t>The overall mission of the Embassy of Sweden in Lusaka is to strengthen and build on the relationship between Sweden and Zambia, through political dialogue, development cooperation, trade promotion and cultural exchange. The Embassy acts bilaterally, through the European Union (EU) as well as within the United Nations (UN).</w:t>
      </w:r>
    </w:p>
    <w:p w14:paraId="3C3B5034" w14:textId="77777777" w:rsidR="004E79D7" w:rsidRDefault="004E79D7" w:rsidP="004E79D7">
      <w:pPr>
        <w:pStyle w:val="NormalWeb"/>
        <w:rPr>
          <w:rFonts w:asciiTheme="minorHAnsi" w:hAnsiTheme="minorHAnsi"/>
          <w:lang w:val="en-GB"/>
        </w:rPr>
      </w:pPr>
      <w:r w:rsidRPr="007D7D32">
        <w:rPr>
          <w:rFonts w:asciiTheme="minorHAnsi" w:hAnsiTheme="minorHAnsi"/>
          <w:lang w:val="en-GB"/>
        </w:rPr>
        <w:t>Swedish policies in support of peace, democracy, human rights, security, development and free trade aim at benefiting global as well as Swedish interests. New global challenges, such as climate change, require common solutions and partnerships.</w:t>
      </w:r>
    </w:p>
    <w:p w14:paraId="4A80AFDC" w14:textId="77777777" w:rsidR="004E79D7" w:rsidRPr="00A46960" w:rsidRDefault="004E79D7" w:rsidP="004E79D7">
      <w:pPr>
        <w:rPr>
          <w:color w:val="FF0000"/>
          <w:lang w:bidi="en-GB"/>
        </w:rPr>
      </w:pPr>
      <w:r w:rsidRPr="009B155B">
        <w:rPr>
          <w:rFonts w:asciiTheme="minorHAnsi" w:hAnsiTheme="minorHAnsi"/>
          <w:bCs/>
        </w:rPr>
        <w:t xml:space="preserve">For more information, please see </w:t>
      </w:r>
      <w:hyperlink r:id="rId13" w:history="1">
        <w:r w:rsidRPr="009B155B">
          <w:rPr>
            <w:rStyle w:val="Hyperlink"/>
            <w:rFonts w:asciiTheme="minorHAnsi" w:hAnsiTheme="minorHAnsi"/>
          </w:rPr>
          <w:t>www.swedenabroad.se/Lusaka</w:t>
        </w:r>
      </w:hyperlink>
    </w:p>
    <w:p w14:paraId="591F4E40" w14:textId="226CA6C5" w:rsidR="002D3B73" w:rsidRPr="004B49EC" w:rsidRDefault="002D3B73" w:rsidP="004B49EC">
      <w:pPr>
        <w:pStyle w:val="Heading2"/>
      </w:pPr>
      <w:r w:rsidRPr="004B49EC">
        <w:t>1.</w:t>
      </w:r>
      <w:r w:rsidR="00817A27">
        <w:t>3</w:t>
      </w:r>
      <w:r w:rsidRPr="004B49EC">
        <w:t xml:space="preserve">. </w:t>
      </w:r>
      <w:bookmarkStart w:id="1" w:name="_Hlk505605234"/>
      <w:r w:rsidRPr="004B49EC">
        <w:t xml:space="preserve">Eligible to call-off </w:t>
      </w:r>
      <w:bookmarkEnd w:id="1"/>
    </w:p>
    <w:p w14:paraId="113E36FA" w14:textId="1B540109" w:rsidR="002D3B73" w:rsidRPr="00245E23" w:rsidRDefault="004E79D7" w:rsidP="00B152D7">
      <w:pPr>
        <w:rPr>
          <w:color w:val="000000" w:themeColor="text1"/>
          <w:lang w:val="en-GB" w:bidi="en-GB"/>
        </w:rPr>
      </w:pPr>
      <w:r w:rsidRPr="00245E23">
        <w:rPr>
          <w:color w:val="000000" w:themeColor="text1"/>
          <w:lang w:val="en-GB" w:bidi="en-GB"/>
        </w:rPr>
        <w:t>Only the Embassy of Sweden in Lusaka will be entitled to make call offs from the framework agreement</w:t>
      </w:r>
      <w:r w:rsidR="00956846" w:rsidRPr="00245E23">
        <w:rPr>
          <w:color w:val="000000" w:themeColor="text1"/>
          <w:lang w:val="en-GB" w:bidi="en-GB"/>
        </w:rPr>
        <w:t>.</w:t>
      </w:r>
    </w:p>
    <w:p w14:paraId="304F5CC4" w14:textId="57D6CA39" w:rsidR="002D3B73" w:rsidRPr="00B152D7" w:rsidRDefault="002D3B73" w:rsidP="00B152D7">
      <w:pPr>
        <w:pStyle w:val="Heading2"/>
      </w:pPr>
      <w:r w:rsidRPr="00B152D7">
        <w:t>1.</w:t>
      </w:r>
      <w:r w:rsidR="00817A27">
        <w:t>4</w:t>
      </w:r>
      <w:r w:rsidRPr="00B152D7">
        <w:t>. Purpose and background of the procurement</w:t>
      </w:r>
    </w:p>
    <w:p w14:paraId="06691D7C" w14:textId="292F6D64" w:rsidR="00817A27" w:rsidRPr="00515F99" w:rsidRDefault="00817A27" w:rsidP="00817A27">
      <w:pPr>
        <w:rPr>
          <w:rFonts w:asciiTheme="minorHAnsi" w:hAnsiTheme="minorHAnsi"/>
          <w:szCs w:val="24"/>
        </w:rPr>
      </w:pPr>
      <w:r w:rsidRPr="00515F99">
        <w:rPr>
          <w:rStyle w:val="flt"/>
          <w:rFonts w:asciiTheme="minorHAnsi" w:hAnsiTheme="minorHAnsi"/>
          <w:lang w:val="en-GB"/>
        </w:rPr>
        <w:t xml:space="preserve">The section for bilateral development </w:t>
      </w:r>
      <w:r w:rsidRPr="00E667C0">
        <w:rPr>
          <w:rStyle w:val="flt"/>
          <w:rFonts w:asciiTheme="minorHAnsi" w:hAnsiTheme="minorHAnsi"/>
          <w:lang w:val="en-GB"/>
        </w:rPr>
        <w:t xml:space="preserve">cooperation with Zambia at the Embassy of Sweden in Lusaka </w:t>
      </w:r>
      <w:r w:rsidRPr="00E667C0">
        <w:rPr>
          <w:rFonts w:asciiTheme="minorHAnsi" w:hAnsiTheme="minorHAnsi"/>
          <w:szCs w:val="24"/>
        </w:rPr>
        <w:t xml:space="preserve">has currently a portfolio of approximately </w:t>
      </w:r>
      <w:r w:rsidR="00EB66BF" w:rsidRPr="00E667C0">
        <w:rPr>
          <w:rFonts w:asciiTheme="minorHAnsi" w:hAnsiTheme="minorHAnsi"/>
          <w:szCs w:val="24"/>
        </w:rPr>
        <w:t>2</w:t>
      </w:r>
      <w:r w:rsidR="00054A19" w:rsidRPr="00E667C0">
        <w:rPr>
          <w:rFonts w:asciiTheme="minorHAnsi" w:hAnsiTheme="minorHAnsi"/>
          <w:szCs w:val="24"/>
        </w:rPr>
        <w:t>5</w:t>
      </w:r>
      <w:r w:rsidR="00EB66BF" w:rsidRPr="00E667C0">
        <w:rPr>
          <w:rFonts w:asciiTheme="minorHAnsi" w:hAnsiTheme="minorHAnsi"/>
          <w:szCs w:val="24"/>
        </w:rPr>
        <w:t xml:space="preserve"> P</w:t>
      </w:r>
      <w:r w:rsidRPr="00E667C0">
        <w:rPr>
          <w:rFonts w:asciiTheme="minorHAnsi" w:hAnsiTheme="minorHAnsi"/>
          <w:szCs w:val="24"/>
        </w:rPr>
        <w:t xml:space="preserve">rojects with an approximate budget of </w:t>
      </w:r>
      <w:r w:rsidR="00A46960">
        <w:rPr>
          <w:rFonts w:asciiTheme="minorHAnsi" w:hAnsiTheme="minorHAnsi"/>
          <w:szCs w:val="24"/>
        </w:rPr>
        <w:t>30</w:t>
      </w:r>
      <w:r w:rsidR="00245E23" w:rsidRPr="00E667C0">
        <w:rPr>
          <w:rFonts w:asciiTheme="minorHAnsi" w:hAnsiTheme="minorHAnsi"/>
          <w:szCs w:val="24"/>
        </w:rPr>
        <w:t>0</w:t>
      </w:r>
      <w:r w:rsidRPr="00E667C0">
        <w:rPr>
          <w:rFonts w:asciiTheme="minorHAnsi" w:hAnsiTheme="minorHAnsi"/>
          <w:szCs w:val="24"/>
        </w:rPr>
        <w:t xml:space="preserve">MSEK per year. The annual budget is split in different areas which include </w:t>
      </w:r>
      <w:r w:rsidR="00245E23" w:rsidRPr="00E667C0">
        <w:rPr>
          <w:rFonts w:asciiTheme="minorHAnsi" w:hAnsiTheme="minorHAnsi"/>
          <w:szCs w:val="24"/>
        </w:rPr>
        <w:t>H</w:t>
      </w:r>
      <w:r w:rsidRPr="00E667C0">
        <w:rPr>
          <w:rFonts w:asciiTheme="minorHAnsi" w:hAnsiTheme="minorHAnsi"/>
          <w:szCs w:val="24"/>
        </w:rPr>
        <w:t xml:space="preserve">uman </w:t>
      </w:r>
      <w:r w:rsidR="00A46960" w:rsidRPr="00E667C0">
        <w:rPr>
          <w:rFonts w:asciiTheme="minorHAnsi" w:hAnsiTheme="minorHAnsi"/>
          <w:szCs w:val="24"/>
        </w:rPr>
        <w:t>rights democracy</w:t>
      </w:r>
      <w:r w:rsidR="00245E23" w:rsidRPr="00E667C0">
        <w:rPr>
          <w:rFonts w:asciiTheme="minorHAnsi" w:hAnsiTheme="minorHAnsi"/>
          <w:szCs w:val="24"/>
        </w:rPr>
        <w:t xml:space="preserve"> and the rule of law</w:t>
      </w:r>
      <w:r w:rsidRPr="00E667C0">
        <w:rPr>
          <w:rFonts w:asciiTheme="minorHAnsi" w:hAnsiTheme="minorHAnsi"/>
          <w:szCs w:val="24"/>
        </w:rPr>
        <w:t>, economic development</w:t>
      </w:r>
      <w:r w:rsidR="00245E23" w:rsidRPr="00E667C0">
        <w:rPr>
          <w:rFonts w:asciiTheme="minorHAnsi" w:hAnsiTheme="minorHAnsi"/>
          <w:szCs w:val="24"/>
        </w:rPr>
        <w:t xml:space="preserve"> and livelihood</w:t>
      </w:r>
      <w:r w:rsidR="00245E23" w:rsidRPr="00515F99">
        <w:rPr>
          <w:rFonts w:asciiTheme="minorHAnsi" w:hAnsiTheme="minorHAnsi"/>
          <w:szCs w:val="24"/>
        </w:rPr>
        <w:t xml:space="preserve">; and </w:t>
      </w:r>
      <w:r w:rsidR="006D6723" w:rsidRPr="00515F99">
        <w:rPr>
          <w:rFonts w:asciiTheme="minorHAnsi" w:hAnsiTheme="minorHAnsi"/>
          <w:szCs w:val="24"/>
        </w:rPr>
        <w:t>Environmental</w:t>
      </w:r>
      <w:r w:rsidR="00245E23" w:rsidRPr="00515F99">
        <w:rPr>
          <w:rFonts w:asciiTheme="minorHAnsi" w:hAnsiTheme="minorHAnsi"/>
          <w:szCs w:val="24"/>
        </w:rPr>
        <w:t xml:space="preserve"> and climate focused sustainable </w:t>
      </w:r>
      <w:r w:rsidR="006D6723" w:rsidRPr="00515F99">
        <w:rPr>
          <w:rFonts w:asciiTheme="minorHAnsi" w:hAnsiTheme="minorHAnsi"/>
          <w:szCs w:val="24"/>
        </w:rPr>
        <w:t>development</w:t>
      </w:r>
      <w:r w:rsidR="00245E23" w:rsidRPr="00515F99">
        <w:rPr>
          <w:rFonts w:asciiTheme="minorHAnsi" w:hAnsiTheme="minorHAnsi"/>
          <w:szCs w:val="24"/>
        </w:rPr>
        <w:t xml:space="preserve"> </w:t>
      </w:r>
      <w:r w:rsidRPr="00515F99">
        <w:rPr>
          <w:rFonts w:asciiTheme="minorHAnsi" w:hAnsiTheme="minorHAnsi"/>
          <w:szCs w:val="24"/>
        </w:rPr>
        <w:t xml:space="preserve">, The Swedish Government </w:t>
      </w:r>
      <w:r w:rsidR="00F029BA" w:rsidRPr="00515F99">
        <w:rPr>
          <w:rFonts w:asciiTheme="minorHAnsi" w:hAnsiTheme="minorHAnsi"/>
          <w:szCs w:val="24"/>
        </w:rPr>
        <w:t xml:space="preserve">decided on the </w:t>
      </w:r>
      <w:r w:rsidR="00A46960" w:rsidRPr="00515F99">
        <w:rPr>
          <w:rFonts w:asciiTheme="minorHAnsi" w:hAnsiTheme="minorHAnsi"/>
          <w:szCs w:val="24"/>
        </w:rPr>
        <w:t>current strategy</w:t>
      </w:r>
      <w:r w:rsidR="00F029BA" w:rsidRPr="00515F99">
        <w:rPr>
          <w:rFonts w:asciiTheme="minorHAnsi" w:hAnsiTheme="minorHAnsi"/>
          <w:szCs w:val="24"/>
        </w:rPr>
        <w:t xml:space="preserve"> in 2024 and it is running till 2028 </w:t>
      </w:r>
    </w:p>
    <w:p w14:paraId="099CC95C" w14:textId="77777777" w:rsidR="00817A27" w:rsidRPr="00EC52E7" w:rsidRDefault="00817A27" w:rsidP="00817A27">
      <w:pPr>
        <w:rPr>
          <w:rFonts w:asciiTheme="minorHAnsi" w:hAnsiTheme="minorHAnsi"/>
          <w:szCs w:val="24"/>
        </w:rPr>
      </w:pPr>
      <w:r w:rsidRPr="00515F99">
        <w:rPr>
          <w:rFonts w:asciiTheme="minorHAnsi" w:hAnsiTheme="minorHAnsi"/>
          <w:szCs w:val="24"/>
        </w:rPr>
        <w:t>The framework agreement presented here is aimed for audit services where the Embassy is contract holder: The agreements Sweden hold with partner organisations grant the Embassy the right to commission special audits of partners, such as value for money audits, expenditure verifications, efficiency audits etc, for which the Embassy will be the contracting party. These framework agreements will be used for such audits. Under special circumstances, it could also be an annual financial audit at a partner organization, but still the contract holder would be the Embassy.</w:t>
      </w:r>
    </w:p>
    <w:p w14:paraId="5EE58172" w14:textId="7CA95727" w:rsidR="00817A27" w:rsidRPr="00A46960" w:rsidRDefault="00817A27" w:rsidP="00817A27">
      <w:pPr>
        <w:keepNext/>
        <w:rPr>
          <w:rFonts w:asciiTheme="minorHAnsi" w:hAnsiTheme="minorHAnsi"/>
          <w:szCs w:val="24"/>
        </w:rPr>
      </w:pPr>
      <w:r w:rsidRPr="00EC52E7">
        <w:rPr>
          <w:rFonts w:asciiTheme="minorHAnsi" w:hAnsiTheme="minorHAnsi"/>
          <w:szCs w:val="24"/>
        </w:rPr>
        <w:t xml:space="preserve">Furthermore, in connection with the preparation of possible support to institutions and organizations, the Embassy might also commission pre award audits, capacity studies or internal </w:t>
      </w:r>
      <w:r w:rsidRPr="00EC52E7">
        <w:rPr>
          <w:rFonts w:asciiTheme="minorHAnsi" w:hAnsiTheme="minorHAnsi"/>
          <w:szCs w:val="24"/>
        </w:rPr>
        <w:lastRenderedPageBreak/>
        <w:t xml:space="preserve">control reviews. Such pre-award audits form important parts of the assessment and give guidance to the design of the collaboration between the Embassy and the partner organisation. In addition, the Embassy may conduct </w:t>
      </w:r>
      <w:r w:rsidRPr="00EC52E7">
        <w:rPr>
          <w:rFonts w:asciiTheme="minorHAnsi" w:hAnsiTheme="minorHAnsi"/>
          <w:szCs w:val="24"/>
          <w:lang w:bidi="en-GB"/>
        </w:rPr>
        <w:t xml:space="preserve">post award organisational assessments and capacity building of cooperation </w:t>
      </w:r>
      <w:r w:rsidR="002D5C5A" w:rsidRPr="00EC52E7">
        <w:rPr>
          <w:rFonts w:asciiTheme="minorHAnsi" w:hAnsiTheme="minorHAnsi"/>
          <w:szCs w:val="24"/>
          <w:lang w:bidi="en-GB"/>
        </w:rPr>
        <w:t>partners.</w:t>
      </w:r>
      <w:r w:rsidR="002D5C5A" w:rsidRPr="00FB7C61">
        <w:rPr>
          <w:rFonts w:ascii="Times New Roman" w:hAnsi="Times New Roman"/>
          <w:szCs w:val="24"/>
        </w:rPr>
        <w:t xml:space="preserve"> The</w:t>
      </w:r>
      <w:r w:rsidRPr="00FB7C61">
        <w:rPr>
          <w:rFonts w:ascii="Times New Roman" w:hAnsi="Times New Roman"/>
          <w:szCs w:val="24"/>
        </w:rPr>
        <w:t xml:space="preserve"> Embassy also</w:t>
      </w:r>
      <w:r>
        <w:rPr>
          <w:rFonts w:ascii="Times New Roman" w:hAnsi="Times New Roman"/>
          <w:szCs w:val="24"/>
        </w:rPr>
        <w:t xml:space="preserve"> wants the framework agreements to include the </w:t>
      </w:r>
      <w:r w:rsidRPr="00A46960">
        <w:rPr>
          <w:rFonts w:asciiTheme="minorHAnsi" w:hAnsiTheme="minorHAnsi"/>
          <w:szCs w:val="24"/>
        </w:rPr>
        <w:t xml:space="preserve">possibility to call </w:t>
      </w:r>
      <w:r w:rsidR="00A46960" w:rsidRPr="00A46960">
        <w:rPr>
          <w:rFonts w:asciiTheme="minorHAnsi" w:hAnsiTheme="minorHAnsi"/>
          <w:szCs w:val="24"/>
        </w:rPr>
        <w:t>off advisory</w:t>
      </w:r>
      <w:r w:rsidRPr="00A46960">
        <w:rPr>
          <w:rFonts w:asciiTheme="minorHAnsi" w:hAnsiTheme="minorHAnsi"/>
          <w:szCs w:val="24"/>
        </w:rPr>
        <w:t xml:space="preserve"> services and training sessions. </w:t>
      </w:r>
    </w:p>
    <w:p w14:paraId="25A3E701" w14:textId="0515B444" w:rsidR="00817A27" w:rsidRPr="00A46960" w:rsidRDefault="00817A27" w:rsidP="00817A27">
      <w:pPr>
        <w:rPr>
          <w:rFonts w:asciiTheme="minorHAnsi" w:hAnsiTheme="minorHAnsi"/>
          <w:szCs w:val="24"/>
        </w:rPr>
      </w:pPr>
      <w:r w:rsidRPr="00A46960">
        <w:rPr>
          <w:rFonts w:asciiTheme="minorHAnsi" w:hAnsiTheme="minorHAnsi"/>
          <w:szCs w:val="24"/>
        </w:rPr>
        <w:t xml:space="preserve">The framework agreement presented here is not aimed for the annual audit that partners themselves procure and are the contract holders for: The responsibility to have operations audited annually rests with the partner organisation. In all partner agreements it is stated that the project/ programme shall be audited annually. An external, independent and qualified auditor shall carry out the audit in accordance with International Standards issued by IFAC. The contracting partner of the audit firm is in this case not the Embassy. The Embassy approves the Terms of Reference and selection of partners’ auditors. However, at times, for example if we have a situation where irregularities have been conducted, the Embassy will procure the financial audit, why these framework agreements also include </w:t>
      </w:r>
      <w:r w:rsidR="00005929" w:rsidRPr="00A46960">
        <w:rPr>
          <w:rFonts w:asciiTheme="minorHAnsi" w:hAnsiTheme="minorHAnsi"/>
          <w:szCs w:val="24"/>
        </w:rPr>
        <w:t>financial</w:t>
      </w:r>
      <w:r w:rsidRPr="00A46960">
        <w:rPr>
          <w:rFonts w:asciiTheme="minorHAnsi" w:hAnsiTheme="minorHAnsi"/>
          <w:szCs w:val="24"/>
        </w:rPr>
        <w:t xml:space="preserve"> audits with assurance.</w:t>
      </w:r>
    </w:p>
    <w:p w14:paraId="1BE1DD1E" w14:textId="77777777" w:rsidR="00817A27" w:rsidRPr="00A46960" w:rsidRDefault="00817A27" w:rsidP="00817A27">
      <w:pPr>
        <w:rPr>
          <w:rFonts w:asciiTheme="minorHAnsi" w:hAnsiTheme="minorHAnsi"/>
          <w:b/>
          <w:bCs/>
          <w:szCs w:val="24"/>
        </w:rPr>
      </w:pPr>
      <w:r w:rsidRPr="00A46960">
        <w:rPr>
          <w:rFonts w:asciiTheme="minorHAnsi" w:hAnsiTheme="minorHAnsi"/>
          <w:b/>
          <w:bCs/>
          <w:szCs w:val="24"/>
        </w:rPr>
        <w:t>It should be noted that the Framework Agreement will not include any guarantees of volume of services to be required/ provided.</w:t>
      </w:r>
    </w:p>
    <w:p w14:paraId="648CC5E5" w14:textId="751EE041" w:rsidR="002D3B73" w:rsidRPr="00B152D7" w:rsidRDefault="002D3B73" w:rsidP="00B152D7">
      <w:pPr>
        <w:pStyle w:val="Heading2"/>
      </w:pPr>
      <w:r w:rsidRPr="00B152D7">
        <w:t>1.</w:t>
      </w:r>
      <w:r w:rsidR="00817A27">
        <w:t>5</w:t>
      </w:r>
      <w:r w:rsidRPr="00B152D7">
        <w:t>. Description of the service</w:t>
      </w:r>
      <w:r w:rsidR="00CF4FEC">
        <w:t xml:space="preserve"> </w:t>
      </w:r>
      <w:r w:rsidRPr="00B152D7">
        <w:t>to be procured</w:t>
      </w:r>
    </w:p>
    <w:p w14:paraId="376F99B8" w14:textId="77777777" w:rsidR="00665F20" w:rsidRPr="0010513E" w:rsidRDefault="00665F20" w:rsidP="00665F20">
      <w:r>
        <w:t>The audit services in this procurement of framework agreements include</w:t>
      </w:r>
    </w:p>
    <w:p w14:paraId="4F68F1CC" w14:textId="77777777" w:rsidR="00665F20" w:rsidRDefault="00665F20" w:rsidP="00665F20">
      <w:pPr>
        <w:pStyle w:val="ListParagraph"/>
        <w:numPr>
          <w:ilvl w:val="0"/>
          <w:numId w:val="44"/>
        </w:numPr>
        <w:rPr>
          <w:lang w:val="en-GB" w:bidi="en-GB"/>
        </w:rPr>
      </w:pPr>
      <w:r>
        <w:rPr>
          <w:lang w:val="en-GB" w:bidi="en-GB"/>
        </w:rPr>
        <w:t>Audits, reviews, assessments without assurance</w:t>
      </w:r>
    </w:p>
    <w:p w14:paraId="081103AB" w14:textId="77777777" w:rsidR="00665F20" w:rsidRDefault="00665F20" w:rsidP="00665F20">
      <w:pPr>
        <w:pStyle w:val="ListParagraph"/>
        <w:rPr>
          <w:lang w:val="en-GB" w:bidi="en-GB"/>
        </w:rPr>
      </w:pPr>
      <w:r>
        <w:rPr>
          <w:lang w:val="en-GB" w:bidi="en-GB"/>
        </w:rPr>
        <w:t>Reviews in accordance with agreed upon procedures, internal control assessments, spot checks, expenditure verifications, value for money audits, performance and compliance audits etc.. This could also include certain investigative aspects, for example when conducting spot checks.</w:t>
      </w:r>
      <w:r>
        <w:rPr>
          <w:lang w:val="en-GB" w:bidi="en-GB"/>
        </w:rPr>
        <w:br/>
      </w:r>
    </w:p>
    <w:p w14:paraId="0FC66175" w14:textId="77777777" w:rsidR="00665F20" w:rsidRDefault="00665F20" w:rsidP="00665F20">
      <w:pPr>
        <w:pStyle w:val="ListParagraph"/>
        <w:numPr>
          <w:ilvl w:val="0"/>
          <w:numId w:val="44"/>
        </w:numPr>
        <w:rPr>
          <w:lang w:val="en-GB" w:bidi="en-GB"/>
        </w:rPr>
      </w:pPr>
      <w:r>
        <w:rPr>
          <w:lang w:val="en-GB" w:bidi="en-GB"/>
        </w:rPr>
        <w:t>Financial audits with assurance</w:t>
      </w:r>
    </w:p>
    <w:p w14:paraId="48959108" w14:textId="77777777" w:rsidR="00665F20" w:rsidRDefault="00665F20" w:rsidP="00665F20">
      <w:pPr>
        <w:pStyle w:val="ListParagraph"/>
        <w:rPr>
          <w:lang w:val="en-GB" w:bidi="en-GB"/>
        </w:rPr>
      </w:pPr>
    </w:p>
    <w:p w14:paraId="2CE9BD58" w14:textId="77777777" w:rsidR="00665F20" w:rsidRDefault="00665F20" w:rsidP="00665F20">
      <w:pPr>
        <w:pStyle w:val="ListParagraph"/>
        <w:numPr>
          <w:ilvl w:val="0"/>
          <w:numId w:val="44"/>
        </w:numPr>
        <w:rPr>
          <w:lang w:val="en-GB" w:bidi="en-GB"/>
        </w:rPr>
      </w:pPr>
      <w:r>
        <w:rPr>
          <w:lang w:val="en-GB" w:bidi="en-GB"/>
        </w:rPr>
        <w:t>Forensic audits and investigative reviews</w:t>
      </w:r>
    </w:p>
    <w:p w14:paraId="1E119FDA" w14:textId="77777777" w:rsidR="00665F20" w:rsidRPr="00A45D28" w:rsidRDefault="00665F20" w:rsidP="00665F20">
      <w:pPr>
        <w:pStyle w:val="ListParagraph"/>
        <w:rPr>
          <w:lang w:val="en-GB" w:bidi="en-GB"/>
        </w:rPr>
      </w:pPr>
    </w:p>
    <w:p w14:paraId="252E4198" w14:textId="77777777" w:rsidR="00665F20" w:rsidRDefault="00665F20" w:rsidP="00665F20">
      <w:pPr>
        <w:pStyle w:val="ListParagraph"/>
        <w:numPr>
          <w:ilvl w:val="0"/>
          <w:numId w:val="44"/>
        </w:numPr>
        <w:rPr>
          <w:lang w:val="en-GB" w:bidi="en-GB"/>
        </w:rPr>
      </w:pPr>
      <w:r>
        <w:rPr>
          <w:lang w:val="en-GB" w:bidi="en-GB"/>
        </w:rPr>
        <w:t>Trainings and capacity building of Embassy staff as well as partner institutions, authorities and organisatons on audit matters</w:t>
      </w:r>
    </w:p>
    <w:p w14:paraId="7A971E0F" w14:textId="77777777" w:rsidR="00665F20" w:rsidRPr="00A45D28" w:rsidRDefault="00665F20" w:rsidP="00665F20">
      <w:pPr>
        <w:pStyle w:val="ListParagraph"/>
        <w:rPr>
          <w:lang w:val="en-GB" w:bidi="en-GB"/>
        </w:rPr>
      </w:pPr>
    </w:p>
    <w:p w14:paraId="12692E59" w14:textId="77777777" w:rsidR="00665F20" w:rsidRPr="003171D8" w:rsidRDefault="00665F20" w:rsidP="00665F20">
      <w:pPr>
        <w:pStyle w:val="ListParagraph"/>
        <w:numPr>
          <w:ilvl w:val="0"/>
          <w:numId w:val="44"/>
        </w:numPr>
        <w:rPr>
          <w:lang w:val="en-GB" w:bidi="en-GB"/>
        </w:rPr>
      </w:pPr>
      <w:r>
        <w:rPr>
          <w:lang w:val="en-GB" w:bidi="en-GB"/>
        </w:rPr>
        <w:t>Guidance in audit matters</w:t>
      </w:r>
    </w:p>
    <w:p w14:paraId="28AA5849" w14:textId="4B0A1D9E" w:rsidR="002D3B73" w:rsidRPr="00B152D7" w:rsidRDefault="002D3B73" w:rsidP="00B152D7">
      <w:pPr>
        <w:pStyle w:val="Heading2"/>
      </w:pPr>
      <w:r w:rsidRPr="00B152D7">
        <w:t>1.</w:t>
      </w:r>
      <w:r w:rsidR="00247403">
        <w:t>6</w:t>
      </w:r>
      <w:r w:rsidRPr="00B152D7">
        <w:t>. Framework agreement period</w:t>
      </w:r>
    </w:p>
    <w:p w14:paraId="0DA0B06F" w14:textId="77777777" w:rsidR="00817A27" w:rsidRDefault="00817A27" w:rsidP="00817A27">
      <w:r>
        <w:rPr>
          <w:lang w:val="en-GB" w:bidi="en-GB"/>
        </w:rPr>
        <w:t>The framework agreement period runs for 24 calendar months. The Embassy is entitled (though not obligated) to extend the framework agreement twice with 12 calendar months, with unaltered terms and conditions. The total framework agreement period shall not exceed 48 calendar months.</w:t>
      </w:r>
    </w:p>
    <w:p w14:paraId="689D5AB4" w14:textId="0E1CE158" w:rsidR="00817A27" w:rsidRDefault="00817A27" w:rsidP="00817A27">
      <w:pPr>
        <w:rPr>
          <w:i/>
          <w:color w:val="000000"/>
        </w:rPr>
      </w:pPr>
      <w:r>
        <w:rPr>
          <w:color w:val="000000"/>
          <w:lang w:val="en-GB" w:bidi="en-GB"/>
        </w:rPr>
        <w:t xml:space="preserve">The framework agreement start date is estimated </w:t>
      </w:r>
      <w:r w:rsidR="00F029BA">
        <w:rPr>
          <w:color w:val="000000"/>
          <w:lang w:val="en-GB" w:bidi="en-GB"/>
        </w:rPr>
        <w:t xml:space="preserve">1st </w:t>
      </w:r>
      <w:r w:rsidR="00CF4FEC">
        <w:rPr>
          <w:color w:val="000000"/>
          <w:lang w:val="en-GB" w:bidi="en-GB"/>
        </w:rPr>
        <w:t xml:space="preserve">April </w:t>
      </w:r>
      <w:r w:rsidR="00F029BA">
        <w:rPr>
          <w:color w:val="000000"/>
          <w:lang w:val="en-GB" w:bidi="en-GB"/>
        </w:rPr>
        <w:t>2027</w:t>
      </w:r>
    </w:p>
    <w:p w14:paraId="3C6D5834" w14:textId="2E2323A8" w:rsidR="002D3B73" w:rsidRPr="00B152D7" w:rsidRDefault="002D3B73" w:rsidP="00B152D7">
      <w:pPr>
        <w:pStyle w:val="Heading2"/>
      </w:pPr>
      <w:r w:rsidRPr="00B152D7">
        <w:t>1.</w:t>
      </w:r>
      <w:r w:rsidR="00247403">
        <w:t>7</w:t>
      </w:r>
      <w:r w:rsidRPr="00B152D7">
        <w:t xml:space="preserve">. Volumes </w:t>
      </w:r>
    </w:p>
    <w:p w14:paraId="393F5B7F" w14:textId="49267AFA" w:rsidR="00247403" w:rsidRDefault="00247403" w:rsidP="00247403">
      <w:r w:rsidRPr="00B152D7">
        <w:t>During the framework agreement period</w:t>
      </w:r>
      <w:r>
        <w:t xml:space="preserve"> of maximum 4 years</w:t>
      </w:r>
      <w:r w:rsidRPr="00B152D7">
        <w:t>, the estimated value</w:t>
      </w:r>
      <w:r w:rsidRPr="00D7000F">
        <w:t xml:space="preserve"> </w:t>
      </w:r>
      <w:r w:rsidRPr="00B152D7">
        <w:t>is approximately SEK</w:t>
      </w:r>
      <w:r>
        <w:t xml:space="preserve"> 1</w:t>
      </w:r>
      <w:r w:rsidR="00CF4FEC">
        <w:t>5</w:t>
      </w:r>
      <w:r>
        <w:t> 000 000</w:t>
      </w:r>
      <w:r w:rsidRPr="00B152D7">
        <w:t>, excl. VAT.</w:t>
      </w:r>
    </w:p>
    <w:p w14:paraId="4EA5D999" w14:textId="64489445" w:rsidR="00247403" w:rsidRPr="00B152D7" w:rsidRDefault="00247403" w:rsidP="00247403">
      <w:r w:rsidRPr="00A84488">
        <w:lastRenderedPageBreak/>
        <w:t>The maximum value of the fram</w:t>
      </w:r>
      <w:r>
        <w:t>e</w:t>
      </w:r>
      <w:r w:rsidRPr="00A84488">
        <w:t xml:space="preserve">work agreement is in total SEK </w:t>
      </w:r>
      <w:r>
        <w:t>1</w:t>
      </w:r>
      <w:r w:rsidR="00CF4FEC">
        <w:t>5</w:t>
      </w:r>
      <w:r>
        <w:t> 000 000</w:t>
      </w:r>
      <w:r w:rsidRPr="00A84488">
        <w:t xml:space="preserve"> excluding VAT. If this maximum budget is reached, the framework agreement is terminated.</w:t>
      </w:r>
    </w:p>
    <w:p w14:paraId="0AAA1048" w14:textId="4B99A0D7" w:rsidR="00247403" w:rsidRDefault="00247403" w:rsidP="00247403">
      <w:pPr>
        <w:rPr>
          <w:i/>
          <w:color w:val="FF0000"/>
          <w:lang w:val="en-GB" w:bidi="en-GB"/>
        </w:rPr>
      </w:pPr>
      <w:r>
        <w:rPr>
          <w:lang w:val="en-GB" w:bidi="en-GB"/>
        </w:rPr>
        <w:t>No guarantee of obtaining a certain volume is provided</w:t>
      </w:r>
    </w:p>
    <w:p w14:paraId="5614A0A1" w14:textId="140E7BA4" w:rsidR="002D3B73" w:rsidRDefault="002D3B73" w:rsidP="00B152D7">
      <w:r>
        <w:rPr>
          <w:i/>
          <w:color w:val="FF0000"/>
          <w:lang w:val="en-GB" w:bidi="en-GB"/>
        </w:rPr>
        <w:t>.</w:t>
      </w:r>
    </w:p>
    <w:p w14:paraId="2DA3D9EE" w14:textId="6D630B83" w:rsidR="002D3B73" w:rsidRPr="00B152D7" w:rsidRDefault="002D3B73" w:rsidP="00B152D7">
      <w:pPr>
        <w:pStyle w:val="Heading2"/>
      </w:pPr>
      <w:hyperlink r:id="rId14" w:history="1">
        <w:r w:rsidRPr="00B152D7">
          <w:rPr>
            <w:rStyle w:val="Hyperlink"/>
            <w:color w:val="auto"/>
          </w:rPr>
          <w:t>1.</w:t>
        </w:r>
        <w:r w:rsidR="00665F20">
          <w:rPr>
            <w:rStyle w:val="Hyperlink"/>
            <w:color w:val="auto"/>
          </w:rPr>
          <w:t>8</w:t>
        </w:r>
        <w:r w:rsidRPr="00B152D7">
          <w:rPr>
            <w:rStyle w:val="Hyperlink"/>
            <w:color w:val="auto"/>
          </w:rPr>
          <w:t xml:space="preserve">. The opportunity to submit a tender on all or part of the procurement </w:t>
        </w:r>
      </w:hyperlink>
    </w:p>
    <w:p w14:paraId="7F78D043" w14:textId="414585C9" w:rsidR="002D3B73" w:rsidRPr="00B152D7" w:rsidRDefault="002D3B73" w:rsidP="003223CB">
      <w:pPr>
        <w:spacing w:after="80"/>
      </w:pPr>
      <w:r>
        <w:rPr>
          <w:lang w:bidi="en-GB"/>
        </w:rPr>
        <w:br/>
        <w:t xml:space="preserve">Tenders shall cover the entire procurement. </w:t>
      </w:r>
      <w:r>
        <w:rPr>
          <w:lang w:bidi="en-GB"/>
        </w:rPr>
        <w:br/>
      </w:r>
      <w:r>
        <w:rPr>
          <w:lang w:bidi="en-GB"/>
        </w:rPr>
        <w:br/>
      </w:r>
      <w:r w:rsidRPr="008E1868">
        <w:rPr>
          <w:rFonts w:asciiTheme="majorHAnsi" w:hAnsiTheme="majorHAnsi" w:cstheme="majorHAnsi"/>
          <w:b/>
          <w:bCs/>
          <w:sz w:val="32"/>
          <w:szCs w:val="32"/>
        </w:rPr>
        <w:t>1.</w:t>
      </w:r>
      <w:r w:rsidR="00AF1989" w:rsidRPr="008E1868">
        <w:rPr>
          <w:rFonts w:asciiTheme="majorHAnsi" w:hAnsiTheme="majorHAnsi" w:cstheme="majorHAnsi"/>
          <w:b/>
          <w:bCs/>
          <w:sz w:val="32"/>
          <w:szCs w:val="32"/>
        </w:rPr>
        <w:t>9</w:t>
      </w:r>
      <w:r w:rsidRPr="008E1868">
        <w:rPr>
          <w:rFonts w:asciiTheme="majorHAnsi" w:hAnsiTheme="majorHAnsi" w:cstheme="majorHAnsi"/>
          <w:b/>
          <w:bCs/>
          <w:sz w:val="32"/>
          <w:szCs w:val="32"/>
        </w:rPr>
        <w:t>. Reasons relating to the decision not to divide the framework agreement</w:t>
      </w:r>
    </w:p>
    <w:p w14:paraId="7176E315" w14:textId="33D6B9F1" w:rsidR="00247403" w:rsidRPr="00247403" w:rsidRDefault="00247403" w:rsidP="003223CB">
      <w:pPr>
        <w:spacing w:after="80"/>
        <w:rPr>
          <w:lang w:bidi="en-GB"/>
        </w:rPr>
      </w:pPr>
      <w:bookmarkStart w:id="2" w:name="_Hlk231388244"/>
      <w:r w:rsidRPr="00247403">
        <w:rPr>
          <w:lang w:bidi="en-GB"/>
        </w:rPr>
        <w:t>The reason for the procurement not being divided into different lots is that it is likely that the Embassy needs to call for assignments where at least two different kinds of audit services are combined.</w:t>
      </w:r>
    </w:p>
    <w:bookmarkEnd w:id="2"/>
    <w:p w14:paraId="58DA94D9" w14:textId="738286B6" w:rsidR="002D3B73" w:rsidRPr="00D7000F" w:rsidRDefault="002D3B73" w:rsidP="00D7000F">
      <w:pPr>
        <w:rPr>
          <w:color w:val="FF0000"/>
        </w:rPr>
      </w:pPr>
      <w:r w:rsidRPr="00D7000F">
        <w:rPr>
          <w:color w:val="FF0000"/>
          <w:lang w:val="en-GB" w:bidi="en-GB"/>
        </w:rPr>
        <w:t>.</w:t>
      </w:r>
    </w:p>
    <w:p w14:paraId="548D2212" w14:textId="28604E98" w:rsidR="002D3B73" w:rsidRPr="00B152D7" w:rsidRDefault="002D3B73" w:rsidP="00B152D7">
      <w:pPr>
        <w:pStyle w:val="Heading2"/>
      </w:pPr>
      <w:r w:rsidRPr="00B152D7">
        <w:t>1.</w:t>
      </w:r>
      <w:r w:rsidR="0082375F">
        <w:t>10</w:t>
      </w:r>
      <w:r w:rsidRPr="00B152D7">
        <w:t xml:space="preserve">. </w:t>
      </w:r>
      <w:r w:rsidR="001658BD">
        <w:t>A</w:t>
      </w:r>
      <w:r w:rsidR="001658BD" w:rsidRPr="001658BD">
        <w:t>ppendices</w:t>
      </w:r>
    </w:p>
    <w:p w14:paraId="7FAB875A" w14:textId="77777777" w:rsidR="00665F20" w:rsidRDefault="00665F20" w:rsidP="00665F20">
      <w:pPr>
        <w:spacing w:after="80"/>
      </w:pPr>
      <w:r>
        <w:rPr>
          <w:lang w:val="en-GB" w:bidi="en-GB"/>
        </w:rPr>
        <w:t xml:space="preserve">The procurement document relating to this procurement includes the following </w:t>
      </w:r>
      <w:r w:rsidRPr="001658BD">
        <w:rPr>
          <w:lang w:val="en-GB" w:bidi="en-GB"/>
        </w:rPr>
        <w:t>appendices</w:t>
      </w:r>
      <w:r>
        <w:rPr>
          <w:lang w:val="en-GB" w:bidi="en-GB"/>
        </w:rPr>
        <w:t>:</w:t>
      </w:r>
      <w:r>
        <w:rPr>
          <w:lang w:val="en-GB" w:bidi="en-GB"/>
        </w:rPr>
        <w:br/>
      </w:r>
    </w:p>
    <w:p w14:paraId="72747C95" w14:textId="77777777" w:rsidR="00665F20" w:rsidRPr="00C51CB2" w:rsidRDefault="00665F20" w:rsidP="00665F20">
      <w:pPr>
        <w:spacing w:after="80"/>
      </w:pPr>
      <w:r w:rsidRPr="00C51CB2">
        <w:rPr>
          <w:lang w:val="en-GB" w:bidi="en-GB"/>
        </w:rPr>
        <w:t>Appendix 1 - Terms of Reference</w:t>
      </w:r>
    </w:p>
    <w:p w14:paraId="79DC47C0" w14:textId="77777777" w:rsidR="00665F20" w:rsidRPr="00C51CB2" w:rsidRDefault="00665F20" w:rsidP="00665F20">
      <w:pPr>
        <w:spacing w:after="80"/>
        <w:rPr>
          <w:lang w:val="en-GB" w:bidi="en-GB"/>
        </w:rPr>
      </w:pPr>
      <w:r w:rsidRPr="00C51CB2">
        <w:rPr>
          <w:lang w:val="en-GB" w:bidi="en-GB"/>
        </w:rPr>
        <w:t>Appendix 2 - Draft of the framework agreement</w:t>
      </w:r>
    </w:p>
    <w:p w14:paraId="12B9990C" w14:textId="023C6554" w:rsidR="00665F20" w:rsidRPr="00C51CB2" w:rsidRDefault="00665F20" w:rsidP="00665F20">
      <w:pPr>
        <w:spacing w:after="80"/>
      </w:pPr>
      <w:r w:rsidRPr="00C51CB2">
        <w:rPr>
          <w:lang w:val="en-GB" w:bidi="en-GB"/>
        </w:rPr>
        <w:t>Appendix 3 - Sida’s General Conditions for Framework Agreements and Contracts 202</w:t>
      </w:r>
      <w:r w:rsidR="00B848CA" w:rsidRPr="00C51CB2">
        <w:rPr>
          <w:lang w:val="en-GB" w:bidi="en-GB"/>
        </w:rPr>
        <w:t>2</w:t>
      </w:r>
      <w:r w:rsidRPr="00C51CB2">
        <w:rPr>
          <w:lang w:val="en-GB" w:bidi="en-GB"/>
        </w:rPr>
        <w:t>.1</w:t>
      </w:r>
    </w:p>
    <w:p w14:paraId="794F0C83" w14:textId="694B6013" w:rsidR="00665F20" w:rsidRPr="00C51CB2" w:rsidRDefault="00665F20" w:rsidP="00665F20">
      <w:pPr>
        <w:spacing w:after="80"/>
        <w:rPr>
          <w:lang w:val="en-GB" w:bidi="en-GB"/>
        </w:rPr>
      </w:pPr>
      <w:r w:rsidRPr="00C51CB2">
        <w:rPr>
          <w:lang w:val="en-GB" w:bidi="en-GB"/>
        </w:rPr>
        <w:t xml:space="preserve">Appendix </w:t>
      </w:r>
      <w:r w:rsidR="00D9310C" w:rsidRPr="00C51CB2">
        <w:rPr>
          <w:lang w:val="en-GB" w:bidi="en-GB"/>
        </w:rPr>
        <w:t>4</w:t>
      </w:r>
      <w:r w:rsidRPr="00C51CB2">
        <w:rPr>
          <w:lang w:val="en-GB" w:bidi="en-GB"/>
        </w:rPr>
        <w:t xml:space="preserve"> - Declaration of honour</w:t>
      </w:r>
    </w:p>
    <w:p w14:paraId="689FF04E" w14:textId="0BB1BA4F" w:rsidR="00665F20" w:rsidRPr="00C51CB2" w:rsidRDefault="00665F20" w:rsidP="00665F20">
      <w:pPr>
        <w:spacing w:after="80"/>
        <w:rPr>
          <w:lang w:val="en-GB" w:bidi="en-GB"/>
        </w:rPr>
      </w:pPr>
      <w:r w:rsidRPr="00C51CB2">
        <w:rPr>
          <w:lang w:val="en-GB" w:bidi="en-GB"/>
        </w:rPr>
        <w:t xml:space="preserve">Appendix </w:t>
      </w:r>
      <w:r w:rsidR="00D9310C" w:rsidRPr="00C51CB2">
        <w:rPr>
          <w:lang w:val="en-GB" w:bidi="en-GB"/>
        </w:rPr>
        <w:t>5</w:t>
      </w:r>
      <w:r w:rsidRPr="00C51CB2">
        <w:rPr>
          <w:lang w:val="en-GB" w:bidi="en-GB"/>
        </w:rPr>
        <w:t xml:space="preserve"> - Language level definition</w:t>
      </w:r>
    </w:p>
    <w:p w14:paraId="5AD2BDC5" w14:textId="0BBD8F43" w:rsidR="00665F20" w:rsidRDefault="00D9310C" w:rsidP="00665F20">
      <w:pPr>
        <w:spacing w:after="80"/>
        <w:rPr>
          <w:lang w:val="en-GB" w:bidi="en-GB"/>
        </w:rPr>
      </w:pPr>
      <w:r w:rsidRPr="00C51CB2">
        <w:rPr>
          <w:lang w:val="en-GB" w:bidi="en-GB"/>
        </w:rPr>
        <w:t xml:space="preserve">Appendix 6 – Reference Assignment </w:t>
      </w:r>
      <w:r w:rsidR="00665F20" w:rsidRPr="00C51CB2">
        <w:rPr>
          <w:lang w:val="en-GB" w:bidi="en-GB"/>
        </w:rPr>
        <w:t xml:space="preserve">Appendix </w:t>
      </w:r>
    </w:p>
    <w:p w14:paraId="29EA2C64" w14:textId="55AF3732" w:rsidR="003223CB" w:rsidRPr="00383057" w:rsidRDefault="003223CB" w:rsidP="00665F20">
      <w:pPr>
        <w:spacing w:after="80"/>
        <w:rPr>
          <w:lang w:val="en-GB" w:bidi="en-GB"/>
        </w:rPr>
      </w:pPr>
      <w:r w:rsidRPr="00383057">
        <w:rPr>
          <w:lang w:val="en-GB" w:bidi="en-GB"/>
        </w:rPr>
        <w:t>Appendix 7 – Personal Data Processing Agreement</w:t>
      </w:r>
    </w:p>
    <w:p w14:paraId="61C71BCF" w14:textId="2198906C" w:rsidR="00665F20" w:rsidRPr="00383057" w:rsidRDefault="00665F20" w:rsidP="00665F20">
      <w:pPr>
        <w:spacing w:after="80"/>
        <w:rPr>
          <w:lang w:val="en-GB" w:bidi="en-GB"/>
        </w:rPr>
      </w:pPr>
      <w:r w:rsidRPr="00383057">
        <w:rPr>
          <w:lang w:val="en-GB" w:bidi="en-GB"/>
        </w:rPr>
        <w:t xml:space="preserve">Appendix </w:t>
      </w:r>
      <w:r w:rsidR="003223CB" w:rsidRPr="00383057">
        <w:rPr>
          <w:lang w:val="en-GB" w:bidi="en-GB"/>
        </w:rPr>
        <w:t>8</w:t>
      </w:r>
      <w:r w:rsidRPr="00383057">
        <w:rPr>
          <w:lang w:val="en-GB" w:bidi="en-GB"/>
        </w:rPr>
        <w:t xml:space="preserve"> </w:t>
      </w:r>
      <w:r w:rsidR="005F2CB2" w:rsidRPr="00383057">
        <w:rPr>
          <w:lang w:val="en-GB" w:bidi="en-GB"/>
        </w:rPr>
        <w:t>–</w:t>
      </w:r>
      <w:r w:rsidRPr="00383057">
        <w:rPr>
          <w:lang w:val="en-GB" w:bidi="en-GB"/>
        </w:rPr>
        <w:t xml:space="preserve"> </w:t>
      </w:r>
      <w:r w:rsidR="005F2CB2" w:rsidRPr="00383057">
        <w:rPr>
          <w:lang w:val="en-GB" w:bidi="en-GB"/>
        </w:rPr>
        <w:t xml:space="preserve">CV template </w:t>
      </w:r>
      <w:r w:rsidRPr="00383057">
        <w:rPr>
          <w:lang w:val="en-GB" w:bidi="en-GB"/>
        </w:rPr>
        <w:t>consultant category 1</w:t>
      </w:r>
    </w:p>
    <w:p w14:paraId="2E82CDF6" w14:textId="40088CE6" w:rsidR="00665F20" w:rsidRPr="00383057" w:rsidRDefault="00665F20" w:rsidP="00665F20">
      <w:pPr>
        <w:spacing w:after="80"/>
        <w:rPr>
          <w:lang w:val="en-GB" w:bidi="en-GB"/>
        </w:rPr>
      </w:pPr>
      <w:r w:rsidRPr="00383057">
        <w:rPr>
          <w:lang w:val="en-GB" w:bidi="en-GB"/>
        </w:rPr>
        <w:t xml:space="preserve">Appendix </w:t>
      </w:r>
      <w:r w:rsidR="003223CB" w:rsidRPr="00383057">
        <w:rPr>
          <w:lang w:val="en-GB" w:bidi="en-GB"/>
        </w:rPr>
        <w:t>9</w:t>
      </w:r>
      <w:r w:rsidRPr="00383057">
        <w:rPr>
          <w:lang w:val="en-GB" w:bidi="en-GB"/>
        </w:rPr>
        <w:t xml:space="preserve"> - CV template consultant category 2</w:t>
      </w:r>
    </w:p>
    <w:p w14:paraId="6F23FEDB" w14:textId="77777777" w:rsidR="002D3B73" w:rsidRPr="002F5B85" w:rsidRDefault="002D3B73" w:rsidP="002F5B85">
      <w:pPr>
        <w:pStyle w:val="Heading1"/>
      </w:pPr>
      <w:r w:rsidRPr="002F5B85">
        <w:lastRenderedPageBreak/>
        <w:t>2. Administrative terms and conditions</w:t>
      </w:r>
    </w:p>
    <w:p w14:paraId="52F4FF55" w14:textId="77777777" w:rsidR="002D3B73" w:rsidRPr="002F5B85" w:rsidRDefault="002D3B73" w:rsidP="002F5B85">
      <w:pPr>
        <w:pStyle w:val="Heading2"/>
      </w:pPr>
      <w:r w:rsidRPr="002F5B85">
        <w:t xml:space="preserve">2.1. Procurement procedure </w:t>
      </w:r>
    </w:p>
    <w:p w14:paraId="06A4337F" w14:textId="21A453CF" w:rsidR="002D3B73" w:rsidRDefault="002D3B73" w:rsidP="002F5B85">
      <w:r>
        <w:rPr>
          <w:lang w:val="en-GB" w:bidi="en-GB"/>
        </w:rPr>
        <w:br/>
        <w:t xml:space="preserve">The procurement is carried out through an open procedure, in accordance with the Swedish Public Procurement Act (2016:1145), also known as LOU. The procedure does not allow negotiation. Therefore, it is of great importance that the best possible terms and conditions are submitted in the tender. </w:t>
      </w:r>
    </w:p>
    <w:p w14:paraId="41F8974A" w14:textId="77777777" w:rsidR="002D3B73" w:rsidRPr="00AE295A" w:rsidRDefault="002D3B73" w:rsidP="00AE295A">
      <w:pPr>
        <w:pStyle w:val="Heading2"/>
      </w:pPr>
      <w:r w:rsidRPr="00AE295A">
        <w:t>2.2. Prerequisites for tender submission</w:t>
      </w:r>
    </w:p>
    <w:p w14:paraId="427CE39D" w14:textId="77777777" w:rsidR="00AE295A" w:rsidRDefault="002D3B73" w:rsidP="00D7000F">
      <w:pPr>
        <w:pStyle w:val="Heading3"/>
        <w:rPr>
          <w:rStyle w:val="Heading3Char"/>
          <w:b/>
        </w:rPr>
      </w:pPr>
      <w:r w:rsidRPr="00D7000F">
        <w:rPr>
          <w:rStyle w:val="Heading3Char"/>
          <w:b/>
        </w:rPr>
        <w:t>2.2.1. Submission of the tender</w:t>
      </w:r>
    </w:p>
    <w:p w14:paraId="06EA4117" w14:textId="77777777" w:rsidR="00665F20" w:rsidRPr="00665F20" w:rsidRDefault="00665F20" w:rsidP="00245E23"/>
    <w:p w14:paraId="05189F42" w14:textId="725B69FD" w:rsidR="00665F20" w:rsidRDefault="00665F20" w:rsidP="002249F5">
      <w:pPr>
        <w:autoSpaceDE w:val="0"/>
        <w:autoSpaceDN w:val="0"/>
        <w:adjustRightInd w:val="0"/>
        <w:rPr>
          <w:color w:val="FF0000"/>
          <w:lang w:val="en-GB" w:eastAsia="sv-SE" w:bidi="en-GB"/>
        </w:rPr>
      </w:pPr>
      <w:r w:rsidRPr="008A0DFE">
        <w:rPr>
          <w:lang w:val="en-GB" w:eastAsia="sv-SE" w:bidi="en-GB"/>
        </w:rPr>
        <w:t>The tender and all associated documents shall be delivered to the Embassy of Sweden, Haile Selassie Avenue, Lusaka, no later t</w:t>
      </w:r>
      <w:r w:rsidRPr="00110385">
        <w:rPr>
          <w:lang w:val="en-GB" w:eastAsia="sv-SE" w:bidi="en-GB"/>
        </w:rPr>
        <w:t xml:space="preserve">han </w:t>
      </w:r>
      <w:r w:rsidR="003C475E">
        <w:rPr>
          <w:b/>
          <w:bCs/>
          <w:lang w:val="en-GB" w:eastAsia="sv-SE" w:bidi="en-GB"/>
        </w:rPr>
        <w:t>19</w:t>
      </w:r>
      <w:r w:rsidR="003C475E" w:rsidRPr="003C475E">
        <w:rPr>
          <w:b/>
          <w:bCs/>
          <w:vertAlign w:val="superscript"/>
          <w:lang w:val="en-GB" w:eastAsia="sv-SE" w:bidi="en-GB"/>
        </w:rPr>
        <w:t>th</w:t>
      </w:r>
      <w:r w:rsidR="00D4555C" w:rsidRPr="00D4555C">
        <w:rPr>
          <w:b/>
          <w:bCs/>
          <w:lang w:val="en-GB" w:eastAsia="sv-SE" w:bidi="en-GB"/>
        </w:rPr>
        <w:t xml:space="preserve"> November</w:t>
      </w:r>
      <w:r w:rsidRPr="00D4555C">
        <w:rPr>
          <w:b/>
          <w:bCs/>
          <w:lang w:val="en-GB" w:eastAsia="sv-SE" w:bidi="en-GB"/>
        </w:rPr>
        <w:t xml:space="preserve"> at 16.</w:t>
      </w:r>
      <w:r w:rsidR="003C475E">
        <w:rPr>
          <w:b/>
          <w:bCs/>
          <w:lang w:val="en-GB" w:eastAsia="sv-SE" w:bidi="en-GB"/>
        </w:rPr>
        <w:t>00</w:t>
      </w:r>
      <w:r w:rsidRPr="00D4555C">
        <w:rPr>
          <w:b/>
          <w:bCs/>
          <w:lang w:val="en-GB" w:eastAsia="sv-SE" w:bidi="en-GB"/>
        </w:rPr>
        <w:t xml:space="preserve"> hours</w:t>
      </w:r>
      <w:r w:rsidRPr="00110385">
        <w:rPr>
          <w:lang w:val="en-GB" w:eastAsia="sv-SE" w:bidi="en-GB"/>
        </w:rPr>
        <w:t>. The tender must include</w:t>
      </w:r>
      <w:r w:rsidRPr="008A0DFE">
        <w:rPr>
          <w:lang w:val="en-GB" w:eastAsia="sv-SE" w:bidi="en-GB"/>
        </w:rPr>
        <w:t xml:space="preserve"> physical copies of all tender documents. Applicants should also submit an electronic copy </w:t>
      </w:r>
      <w:r w:rsidR="00E66597">
        <w:rPr>
          <w:lang w:val="en-GB" w:eastAsia="sv-SE" w:bidi="en-GB"/>
        </w:rPr>
        <w:t xml:space="preserve">by email to </w:t>
      </w:r>
      <w:hyperlink r:id="rId15" w:history="1">
        <w:r w:rsidR="00E66597" w:rsidRPr="00C87C6B">
          <w:rPr>
            <w:rStyle w:val="Hyperlink"/>
            <w:rFonts w:cs="Arial"/>
          </w:rPr>
          <w:t>procurement.lusaka@gov.se</w:t>
        </w:r>
      </w:hyperlink>
      <w:r w:rsidRPr="008A0DFE">
        <w:rPr>
          <w:lang w:val="en-GB" w:eastAsia="sv-SE" w:bidi="en-GB"/>
        </w:rPr>
        <w:t xml:space="preserve">. Mark the tender with </w:t>
      </w:r>
      <w:r w:rsidR="0005794C" w:rsidRPr="002249F5">
        <w:rPr>
          <w:lang w:val="en-GB" w:eastAsia="sv-SE" w:bidi="en-GB"/>
        </w:rPr>
        <w:t>UM2026/21900/LUSA</w:t>
      </w:r>
      <w:r>
        <w:rPr>
          <w:lang w:val="en-GB" w:eastAsia="sv-SE" w:bidi="en-GB"/>
        </w:rPr>
        <w:t xml:space="preserve"> </w:t>
      </w:r>
      <w:r w:rsidRPr="008A0DFE">
        <w:rPr>
          <w:lang w:val="en-GB" w:eastAsia="sv-SE" w:bidi="en-GB"/>
        </w:rPr>
        <w:t>and clearly indicate a contact person, address, phone number and e-mail for any potential communication.</w:t>
      </w:r>
    </w:p>
    <w:p w14:paraId="1CA25C7A" w14:textId="77777777" w:rsidR="00665F20" w:rsidRDefault="00665F20" w:rsidP="00665F20">
      <w:pPr>
        <w:rPr>
          <w:lang w:val="en-GB" w:bidi="en-GB"/>
        </w:rPr>
      </w:pPr>
      <w:r>
        <w:rPr>
          <w:lang w:val="en-GB" w:bidi="en-GB"/>
        </w:rPr>
        <w:t>The tenderer is not entitled to claim compensation for work or other costs associated with participating in the procurement.</w:t>
      </w:r>
    </w:p>
    <w:p w14:paraId="19F047FB" w14:textId="77777777" w:rsidR="00247403" w:rsidRPr="00AE295A" w:rsidRDefault="00247403" w:rsidP="00AE295A">
      <w:pPr>
        <w:rPr>
          <w:color w:val="FF0000"/>
          <w:lang w:val="en-GB" w:bidi="en-GB"/>
        </w:rPr>
      </w:pPr>
    </w:p>
    <w:p w14:paraId="7ED93638" w14:textId="77777777" w:rsidR="002D3B73" w:rsidRDefault="002D3B73" w:rsidP="00AE295A">
      <w:pPr>
        <w:rPr>
          <w:lang w:val="en-GB" w:bidi="en-GB"/>
        </w:rPr>
      </w:pPr>
      <w:r>
        <w:rPr>
          <w:lang w:val="en-GB" w:bidi="en-GB"/>
        </w:rPr>
        <w:t>The tenderer is not entitled to claim compensation for work or other costs associated with participating in the procurement.</w:t>
      </w:r>
    </w:p>
    <w:p w14:paraId="10C394AE" w14:textId="77777777" w:rsidR="00247403" w:rsidRPr="00245E23" w:rsidRDefault="00247403" w:rsidP="00AE295A">
      <w:pPr>
        <w:rPr>
          <w:lang w:val="en-GB"/>
        </w:rPr>
      </w:pPr>
    </w:p>
    <w:p w14:paraId="44942D30" w14:textId="22A02ECB" w:rsidR="00AE295A" w:rsidRPr="00D7000F" w:rsidRDefault="002D3B73" w:rsidP="00D7000F">
      <w:pPr>
        <w:pStyle w:val="Heading3"/>
        <w:rPr>
          <w:rStyle w:val="Heading3Char"/>
          <w:b/>
        </w:rPr>
      </w:pPr>
      <w:r w:rsidRPr="00D7000F">
        <w:rPr>
          <w:rStyle w:val="Heading3Char"/>
          <w:b/>
        </w:rPr>
        <w:t>2.2.2.</w:t>
      </w:r>
      <w:r w:rsidR="00023029" w:rsidRPr="00D7000F">
        <w:rPr>
          <w:rStyle w:val="Heading3Char"/>
          <w:b/>
        </w:rPr>
        <w:t xml:space="preserve"> </w:t>
      </w:r>
      <w:r w:rsidRPr="00D7000F">
        <w:rPr>
          <w:rStyle w:val="Heading3Char"/>
          <w:b/>
        </w:rPr>
        <w:t>The form of the tender</w:t>
      </w:r>
    </w:p>
    <w:p w14:paraId="4FF353AB" w14:textId="77777777" w:rsidR="00665F20" w:rsidRDefault="00665F20" w:rsidP="00023029">
      <w:pPr>
        <w:rPr>
          <w:lang w:val="en-GB" w:bidi="en-GB"/>
        </w:rPr>
      </w:pPr>
    </w:p>
    <w:p w14:paraId="187B7954" w14:textId="3DE4F698" w:rsidR="00665F20" w:rsidRDefault="00665F20" w:rsidP="00023029">
      <w:pPr>
        <w:rPr>
          <w:lang w:val="en-GB" w:bidi="en-GB"/>
        </w:rPr>
      </w:pPr>
      <w:r w:rsidRPr="00B74854">
        <w:rPr>
          <w:lang w:val="en-GB" w:bidi="en-GB"/>
        </w:rPr>
        <w:t xml:space="preserve">The tender must include physical copies of all tender documents. Applicants should also submit an </w:t>
      </w:r>
      <w:r w:rsidRPr="00F74E7E">
        <w:rPr>
          <w:lang w:val="en-GB" w:bidi="en-GB"/>
        </w:rPr>
        <w:t>electronic copy</w:t>
      </w:r>
      <w:r w:rsidR="00D31220" w:rsidRPr="00B74854">
        <w:rPr>
          <w:lang w:val="en-GB" w:bidi="en-GB"/>
        </w:rPr>
        <w:t xml:space="preserve"> to </w:t>
      </w:r>
      <w:r w:rsidR="00054A19" w:rsidRPr="00F74E7E">
        <w:rPr>
          <w:u w:val="single"/>
        </w:rPr>
        <w:t>procurement.lusaka@gov.se</w:t>
      </w:r>
      <w:r w:rsidRPr="00B74854">
        <w:rPr>
          <w:lang w:val="en-GB" w:bidi="en-GB"/>
        </w:rPr>
        <w:t xml:space="preserve">. Note that the text needs to be searchable, i.e. not scanned, </w:t>
      </w:r>
      <w:r w:rsidR="00834BF1" w:rsidRPr="00B74854">
        <w:rPr>
          <w:lang w:val="en-GB" w:bidi="en-GB"/>
        </w:rPr>
        <w:t>to</w:t>
      </w:r>
      <w:r w:rsidRPr="00B74854">
        <w:rPr>
          <w:lang w:val="en-GB" w:bidi="en-GB"/>
        </w:rPr>
        <w:t xml:space="preserve"> facilitate the evaluation process.</w:t>
      </w:r>
    </w:p>
    <w:p w14:paraId="6E01F5A8" w14:textId="7D94C916" w:rsidR="002D3B73" w:rsidRDefault="002D3B73" w:rsidP="00023029">
      <w:r>
        <w:rPr>
          <w:lang w:val="en-GB" w:bidi="en-GB"/>
        </w:rPr>
        <w:t>All electronic documents in the tender shall be saved in a commonly used format, such as .doc, .docx, .xls, .xlsx, .ppt, .pptx, .pdf, .txt, .jpg and .tif. Use the file format .zip if it is necessary to send the documents in a compressed form.</w:t>
      </w:r>
    </w:p>
    <w:p w14:paraId="5C3A1CD9" w14:textId="4F922955" w:rsidR="002D3B73" w:rsidRDefault="002D3B73" w:rsidP="00023029">
      <w:pPr>
        <w:rPr>
          <w:sz w:val="22"/>
        </w:rPr>
      </w:pPr>
      <w:r>
        <w:rPr>
          <w:sz w:val="22"/>
          <w:lang w:val="en-GB" w:bidi="en-GB"/>
        </w:rPr>
        <w:t xml:space="preserve">References to information in the form of links to web pages and unsolicited attachments will not be considered to constitute part of the </w:t>
      </w:r>
      <w:r w:rsidR="009A29D8">
        <w:rPr>
          <w:sz w:val="22"/>
          <w:lang w:val="en-GB" w:bidi="en-GB"/>
        </w:rPr>
        <w:t>tender and</w:t>
      </w:r>
      <w:r>
        <w:rPr>
          <w:sz w:val="22"/>
          <w:lang w:val="en-GB" w:bidi="en-GB"/>
        </w:rPr>
        <w:t xml:space="preserve"> will not be taken into account in the review and evaluation of the tender.</w:t>
      </w:r>
    </w:p>
    <w:p w14:paraId="6E9C0F38" w14:textId="77777777" w:rsidR="002D3B73" w:rsidRDefault="002D3B73" w:rsidP="00023029">
      <w:pPr>
        <w:rPr>
          <w:lang w:val="en-GB" w:bidi="en-GB"/>
        </w:rPr>
      </w:pPr>
      <w:r>
        <w:rPr>
          <w:lang w:val="en-GB" w:bidi="en-GB"/>
        </w:rPr>
        <w:t xml:space="preserve">In order to facilitate examination and evaluation of the tender, it is the Embassy’s strong desire that the submitted tender be formatted in accordance with the procurement document’s headings/disposition, that any templates belonging to the procurement document be used and filled in, and that references to any attachments be presented in a clear manner. </w:t>
      </w:r>
    </w:p>
    <w:p w14:paraId="0B883287" w14:textId="77777777" w:rsidR="006A7F00" w:rsidRDefault="006A7F00" w:rsidP="00023029">
      <w:pPr>
        <w:rPr>
          <w:lang w:val="en-GB" w:bidi="en-GB"/>
        </w:rPr>
      </w:pPr>
    </w:p>
    <w:p w14:paraId="382D0558" w14:textId="77777777" w:rsidR="006A7F00" w:rsidRDefault="006A7F00" w:rsidP="00023029"/>
    <w:p w14:paraId="0639345C" w14:textId="77777777" w:rsidR="00023029" w:rsidRPr="00D7000F" w:rsidRDefault="002D3B73" w:rsidP="00D7000F">
      <w:pPr>
        <w:pStyle w:val="Heading3"/>
        <w:rPr>
          <w:rStyle w:val="Heading3Char"/>
          <w:b/>
        </w:rPr>
      </w:pPr>
      <w:r w:rsidRPr="00D7000F">
        <w:rPr>
          <w:rStyle w:val="Heading3Char"/>
          <w:b/>
        </w:rPr>
        <w:lastRenderedPageBreak/>
        <w:t>2.2.3. The language of the tender</w:t>
      </w:r>
    </w:p>
    <w:p w14:paraId="5098B10F" w14:textId="77777777" w:rsidR="00B74854" w:rsidRDefault="00B74854" w:rsidP="00F104A7">
      <w:pPr>
        <w:rPr>
          <w:lang w:val="en-GB" w:bidi="en-GB"/>
        </w:rPr>
      </w:pPr>
      <w:bookmarkStart w:id="3" w:name="_Hlk231388615"/>
    </w:p>
    <w:p w14:paraId="70666443" w14:textId="5E5A7DCB" w:rsidR="00F104A7" w:rsidRDefault="00F104A7" w:rsidP="00F104A7">
      <w:r>
        <w:rPr>
          <w:lang w:val="en-GB" w:bidi="en-GB"/>
        </w:rPr>
        <w:t xml:space="preserve">The tender shall be written in </w:t>
      </w:r>
      <w:r w:rsidRPr="00B645B6">
        <w:rPr>
          <w:lang w:val="en-GB" w:bidi="en-GB"/>
        </w:rPr>
        <w:t>English.</w:t>
      </w:r>
      <w:r>
        <w:rPr>
          <w:lang w:val="en-GB" w:bidi="en-GB"/>
        </w:rPr>
        <w:t xml:space="preserve"> </w:t>
      </w:r>
    </w:p>
    <w:bookmarkEnd w:id="3"/>
    <w:p w14:paraId="4EA77F89" w14:textId="77777777" w:rsidR="00023029" w:rsidRDefault="002D3B73" w:rsidP="00D7000F">
      <w:pPr>
        <w:pStyle w:val="Heading3"/>
        <w:rPr>
          <w:rStyle w:val="Heading3Char"/>
          <w:b/>
        </w:rPr>
      </w:pPr>
      <w:r w:rsidRPr="00D7000F">
        <w:rPr>
          <w:rStyle w:val="Heading3Char"/>
          <w:b/>
        </w:rPr>
        <w:t>2.2.4. Tender submission deadline</w:t>
      </w:r>
    </w:p>
    <w:p w14:paraId="07D7C0D2" w14:textId="77777777" w:rsidR="00F104A7" w:rsidRPr="00245E23" w:rsidRDefault="00F104A7" w:rsidP="00245E23"/>
    <w:p w14:paraId="111AA552" w14:textId="4E330722" w:rsidR="002D3B73" w:rsidRPr="00E66597" w:rsidRDefault="002D3B73" w:rsidP="00D7000F">
      <w:r w:rsidRPr="00E66597">
        <w:rPr>
          <w:lang w:val="en-GB" w:bidi="en-GB"/>
        </w:rPr>
        <w:t xml:space="preserve">The deadline to submit a tender is </w:t>
      </w:r>
      <w:r w:rsidR="00E66597" w:rsidRPr="00E66597">
        <w:rPr>
          <w:lang w:val="en-GB" w:bidi="en-GB"/>
        </w:rPr>
        <w:t>1</w:t>
      </w:r>
      <w:r w:rsidR="005C18C8">
        <w:rPr>
          <w:lang w:val="en-GB" w:bidi="en-GB"/>
        </w:rPr>
        <w:t>9</w:t>
      </w:r>
      <w:r w:rsidRPr="00E66597">
        <w:rPr>
          <w:lang w:val="en-GB" w:bidi="en-GB"/>
        </w:rPr>
        <w:t>-</w:t>
      </w:r>
      <w:r w:rsidR="00E66597" w:rsidRPr="00E66597">
        <w:rPr>
          <w:lang w:val="en-GB" w:bidi="en-GB"/>
        </w:rPr>
        <w:t>11</w:t>
      </w:r>
      <w:r w:rsidRPr="00E66597">
        <w:rPr>
          <w:lang w:val="en-GB" w:bidi="en-GB"/>
        </w:rPr>
        <w:t>-20</w:t>
      </w:r>
      <w:r w:rsidR="00E66597" w:rsidRPr="00E66597">
        <w:rPr>
          <w:lang w:val="en-GB" w:bidi="en-GB"/>
        </w:rPr>
        <w:t>26</w:t>
      </w:r>
    </w:p>
    <w:p w14:paraId="5418C4AE" w14:textId="77777777" w:rsidR="00023029" w:rsidRPr="00E66597" w:rsidRDefault="002D3B73" w:rsidP="00D7000F">
      <w:pPr>
        <w:pStyle w:val="Heading3"/>
        <w:rPr>
          <w:rStyle w:val="Heading3Char"/>
          <w:b/>
        </w:rPr>
      </w:pPr>
      <w:r w:rsidRPr="00E66597">
        <w:rPr>
          <w:rStyle w:val="Heading3Char"/>
          <w:b/>
        </w:rPr>
        <w:t>2.2.5. Period of validity of the tender</w:t>
      </w:r>
    </w:p>
    <w:p w14:paraId="4C3B5CF1" w14:textId="77777777" w:rsidR="00665F20" w:rsidRPr="00E66597" w:rsidRDefault="00665F20" w:rsidP="00245E23"/>
    <w:p w14:paraId="6E412983" w14:textId="2E48F893" w:rsidR="00834BF1" w:rsidRPr="00D7000F" w:rsidRDefault="002D3B73" w:rsidP="00834BF1">
      <w:r w:rsidRPr="00E66597">
        <w:rPr>
          <w:lang w:val="en-GB" w:bidi="en-GB"/>
        </w:rPr>
        <w:t xml:space="preserve">The tender shall be valid until </w:t>
      </w:r>
      <w:r w:rsidR="00E66597" w:rsidRPr="00E66597">
        <w:rPr>
          <w:lang w:val="en-GB" w:bidi="en-GB"/>
        </w:rPr>
        <w:t>1</w:t>
      </w:r>
      <w:r w:rsidR="006D3AC4">
        <w:rPr>
          <w:lang w:val="en-GB" w:bidi="en-GB"/>
        </w:rPr>
        <w:t>8</w:t>
      </w:r>
      <w:r w:rsidR="006A7F00" w:rsidRPr="00E66597">
        <w:rPr>
          <w:lang w:val="en-GB" w:bidi="en-GB"/>
        </w:rPr>
        <w:t>-0</w:t>
      </w:r>
      <w:r w:rsidR="00E66597" w:rsidRPr="00E66597">
        <w:rPr>
          <w:lang w:val="en-GB" w:bidi="en-GB"/>
        </w:rPr>
        <w:t>5</w:t>
      </w:r>
      <w:r w:rsidR="006A7F00" w:rsidRPr="00E66597">
        <w:rPr>
          <w:lang w:val="en-GB" w:bidi="en-GB"/>
        </w:rPr>
        <w:t>-2027</w:t>
      </w:r>
    </w:p>
    <w:p w14:paraId="7273814B" w14:textId="77777777" w:rsidR="00D17117" w:rsidRPr="00D7000F" w:rsidRDefault="002D3B73" w:rsidP="00383057">
      <w:pPr>
        <w:rPr>
          <w:rStyle w:val="Heading3Char"/>
          <w:b w:val="0"/>
        </w:rPr>
      </w:pPr>
      <w:r w:rsidRPr="00D7000F">
        <w:rPr>
          <w:rStyle w:val="Heading3Char"/>
        </w:rPr>
        <w:t>2.2.6. Variant tenders or alternative tenders</w:t>
      </w:r>
    </w:p>
    <w:p w14:paraId="5C8F17AE" w14:textId="30BA3441" w:rsidR="002D3B73" w:rsidRDefault="002D3B73" w:rsidP="00D17117">
      <w:pPr>
        <w:rPr>
          <w:b/>
        </w:rPr>
      </w:pPr>
      <w:r>
        <w:rPr>
          <w:lang w:val="en-GB" w:bidi="en-GB"/>
        </w:rPr>
        <w:t>Variant tenders or alternative tenders are not permitted. If the tenderer submits provisions or reservations pertaining to the conditions in the procurement document, the tender may be rejected. The tenderer is therefore asked to avoid providing information and attachments that have not been requested.</w:t>
      </w:r>
    </w:p>
    <w:p w14:paraId="788C5F59" w14:textId="77777777" w:rsidR="002D3B73" w:rsidRPr="00D17117" w:rsidRDefault="002D3B73" w:rsidP="00D17117">
      <w:pPr>
        <w:pStyle w:val="Heading2"/>
      </w:pPr>
      <w:r w:rsidRPr="00D17117">
        <w:t xml:space="preserve">2.3. Clarification, additions, or questions on the procurement document </w:t>
      </w:r>
    </w:p>
    <w:p w14:paraId="5E063812" w14:textId="77777777" w:rsidR="00665F20" w:rsidRDefault="00665F20" w:rsidP="00665F20">
      <w:r>
        <w:rPr>
          <w:lang w:val="en-GB" w:bidi="en-GB"/>
        </w:rPr>
        <w:t>If the procurement document is considered to be unclear, or if some of the requirements set forth are unreasonable, abnormally costly or restrictive of competition in any respect, it is important that the Embassy be contacted as soon as possible so that misunderstandings can be avoided.</w:t>
      </w:r>
    </w:p>
    <w:p w14:paraId="2FA20280" w14:textId="77777777" w:rsidR="00665F20" w:rsidRPr="0005794C" w:rsidRDefault="00665F20" w:rsidP="00665F20">
      <w:r>
        <w:rPr>
          <w:lang w:val="en-GB" w:bidi="en-GB"/>
        </w:rPr>
        <w:t xml:space="preserve">The Embassy is under no obligation to request additions or clarifications by the tenderers, and the opportunities for correcting shortcomings in submitted tenders are limited and depend on the nature of the deficiency. It is therefore important that the tenderer ensure that all requested </w:t>
      </w:r>
      <w:r w:rsidRPr="0005794C">
        <w:rPr>
          <w:lang w:val="en-GB" w:bidi="en-GB"/>
        </w:rPr>
        <w:t xml:space="preserve">information and documents are provided in the tender. </w:t>
      </w:r>
    </w:p>
    <w:p w14:paraId="6EA11361" w14:textId="71E2586A" w:rsidR="00E66597" w:rsidRPr="001D74F1" w:rsidRDefault="00665F20" w:rsidP="00E66597">
      <w:pPr>
        <w:spacing w:before="100" w:after="100"/>
        <w:jc w:val="both"/>
      </w:pPr>
      <w:r w:rsidRPr="0005794C">
        <w:t xml:space="preserve">Requests for clarification or additions to the procurement document shall be submitted in writing via </w:t>
      </w:r>
      <w:bookmarkStart w:id="4" w:name="_Hlk236746895"/>
      <w:r w:rsidRPr="00F74E7E">
        <w:rPr>
          <w:u w:val="single"/>
        </w:rPr>
        <w:t>procurement.lusaka@gov.se</w:t>
      </w:r>
      <w:r w:rsidRPr="00B74854">
        <w:t xml:space="preserve"> </w:t>
      </w:r>
      <w:bookmarkEnd w:id="4"/>
      <w:r w:rsidRPr="00B74854">
        <w:t xml:space="preserve">and marked </w:t>
      </w:r>
      <w:r w:rsidR="00E66597" w:rsidRPr="00B74854">
        <w:t>with reference</w:t>
      </w:r>
      <w:r w:rsidRPr="00B74854">
        <w:t xml:space="preserve"> number </w:t>
      </w:r>
      <w:r w:rsidR="00D31220" w:rsidRPr="00B74854">
        <w:rPr>
          <w:lang w:val="en-GB" w:eastAsia="sv-SE" w:bidi="en-GB"/>
        </w:rPr>
        <w:t>UM2026/21900/</w:t>
      </w:r>
      <w:r w:rsidR="00E66597" w:rsidRPr="00B74854">
        <w:rPr>
          <w:lang w:val="en-GB" w:eastAsia="sv-SE" w:bidi="en-GB"/>
        </w:rPr>
        <w:t>LUSA.</w:t>
      </w:r>
      <w:r w:rsidR="00834BF1">
        <w:t xml:space="preserve"> </w:t>
      </w:r>
      <w:r w:rsidRPr="00B74854">
        <w:t xml:space="preserve">The deadline for submitting </w:t>
      </w:r>
      <w:r w:rsidR="00E66597" w:rsidRPr="00B74854">
        <w:t>questions</w:t>
      </w:r>
      <w:r w:rsidR="00E66597" w:rsidRPr="0019132D">
        <w:t xml:space="preserve"> </w:t>
      </w:r>
      <w:r w:rsidR="00E66597">
        <w:t>is ten (10) days before the deadline.</w:t>
      </w:r>
      <w:r>
        <w:t xml:space="preserve"> </w:t>
      </w:r>
      <w:r w:rsidRPr="003E2336">
        <w:t xml:space="preserve"> </w:t>
      </w:r>
      <w:r w:rsidRPr="003E2336">
        <w:rPr>
          <w:lang w:val="en-GB" w:bidi="en-GB"/>
        </w:rPr>
        <w:t>The</w:t>
      </w:r>
      <w:r>
        <w:rPr>
          <w:lang w:val="en-GB" w:bidi="en-GB"/>
        </w:rPr>
        <w:t xml:space="preserve"> Embassy cannot guarantee that questions received later than this day will be answered. Answers to questions will be published </w:t>
      </w:r>
      <w:r w:rsidR="00E66597" w:rsidRPr="00C87C6B">
        <w:t>no later than six (6) days</w:t>
      </w:r>
      <w:r w:rsidR="00E66597" w:rsidRPr="001D74F1">
        <w:t xml:space="preserve"> prior to the deadline for submission of tenders.</w:t>
      </w:r>
    </w:p>
    <w:p w14:paraId="7546BAEB" w14:textId="0602F747" w:rsidR="00665F20" w:rsidRDefault="00665F20" w:rsidP="00665F20">
      <w:pPr>
        <w:rPr>
          <w:lang w:val="en-GB" w:bidi="en-GB"/>
        </w:rPr>
      </w:pPr>
    </w:p>
    <w:p w14:paraId="357DC215" w14:textId="77777777" w:rsidR="00665F20" w:rsidRDefault="00665F20" w:rsidP="00665F20">
      <w:r w:rsidRPr="00AA3793">
        <w:rPr>
          <w:lang w:val="en-GB" w:bidi="en-GB"/>
        </w:rPr>
        <w:t>Response</w:t>
      </w:r>
      <w:r>
        <w:rPr>
          <w:lang w:val="en-GB" w:bidi="en-GB"/>
        </w:rPr>
        <w:t>s</w:t>
      </w:r>
      <w:r w:rsidRPr="00AA3793">
        <w:rPr>
          <w:lang w:val="en-GB" w:bidi="en-GB"/>
        </w:rPr>
        <w:t xml:space="preserve"> to questions will </w:t>
      </w:r>
      <w:r>
        <w:rPr>
          <w:lang w:val="en-GB" w:bidi="en-GB"/>
        </w:rPr>
        <w:t xml:space="preserve">be posted on the </w:t>
      </w:r>
      <w:r w:rsidRPr="00AA3793">
        <w:rPr>
          <w:lang w:val="en-GB" w:bidi="en-GB"/>
        </w:rPr>
        <w:t>Embassy</w:t>
      </w:r>
      <w:r>
        <w:rPr>
          <w:lang w:val="en-GB" w:bidi="en-GB"/>
        </w:rPr>
        <w:t>’s website</w:t>
      </w:r>
      <w:r w:rsidRPr="00AA3793">
        <w:rPr>
          <w:lang w:val="en-GB" w:bidi="en-GB"/>
        </w:rPr>
        <w:t xml:space="preserve"> at: </w:t>
      </w:r>
      <w:r w:rsidRPr="00383057">
        <w:rPr>
          <w:u w:val="single"/>
          <w:lang w:val="en-GB" w:bidi="en-GB"/>
        </w:rPr>
        <w:t>www.swedenabroad.se/Lusaka</w:t>
      </w:r>
      <w:r>
        <w:rPr>
          <w:lang w:val="en-GB" w:bidi="en-GB"/>
        </w:rPr>
        <w:t>.</w:t>
      </w:r>
      <w:r w:rsidRPr="00AA3793">
        <w:rPr>
          <w:lang w:val="en-GB" w:bidi="en-GB"/>
        </w:rPr>
        <w:t xml:space="preserve"> </w:t>
      </w:r>
      <w:r>
        <w:rPr>
          <w:lang w:val="en-GB" w:bidi="en-GB"/>
        </w:rPr>
        <w:t>Published questions and answers, as well as any clarifications and additions submitted during the tender period, constitute part of the procurement document.</w:t>
      </w:r>
    </w:p>
    <w:p w14:paraId="33AAD5A5" w14:textId="799B51E9" w:rsidR="000D2FD5" w:rsidRDefault="000D2FD5" w:rsidP="000D2FD5">
      <w:pPr>
        <w:pStyle w:val="Heading2"/>
      </w:pPr>
      <w:r>
        <w:t xml:space="preserve">2.4. </w:t>
      </w:r>
      <w:r w:rsidRPr="000D2FD5">
        <w:t>Correction of errors, clarification and additional information of the tender</w:t>
      </w:r>
    </w:p>
    <w:p w14:paraId="2860DF3F" w14:textId="2DF68628" w:rsidR="000D2FD5" w:rsidRDefault="000D2FD5" w:rsidP="000D2FD5">
      <w:r>
        <w:t>The Embassy is under no obligation to request additions or clarifications by the tenderers. However, the authority may allow or request that a tenderer correct a typing error, miscalculation or any other error in a submitted document, or clarify or complement such an act, as long as it complies with the principles of equal treatment and transparency.</w:t>
      </w:r>
    </w:p>
    <w:p w14:paraId="56A25F44" w14:textId="55D99BD4" w:rsidR="000D2FD5" w:rsidRPr="000D2FD5" w:rsidRDefault="000D2FD5" w:rsidP="000D2FD5">
      <w:r>
        <w:lastRenderedPageBreak/>
        <w:t>It is therefore important that the tenderer ensure that all requested information and documents are provided in the tender.</w:t>
      </w:r>
    </w:p>
    <w:p w14:paraId="43A7E8EC" w14:textId="364160A7" w:rsidR="002D3B73" w:rsidRPr="00D17117" w:rsidRDefault="002D3B73" w:rsidP="001C1222">
      <w:pPr>
        <w:pStyle w:val="Heading2"/>
      </w:pPr>
      <w:r w:rsidRPr="00D17117">
        <w:t>2.</w:t>
      </w:r>
      <w:r w:rsidR="00B5663B">
        <w:t>5</w:t>
      </w:r>
      <w:r w:rsidRPr="00D17117">
        <w:t>. Notification of decision</w:t>
      </w:r>
    </w:p>
    <w:p w14:paraId="3FCDBAE1" w14:textId="77777777" w:rsidR="00CB40E3" w:rsidRDefault="00CB40E3" w:rsidP="00CB40E3">
      <w:pPr>
        <w:keepNext/>
      </w:pPr>
      <w:r>
        <w:rPr>
          <w:lang w:val="en-GB" w:bidi="en-GB"/>
        </w:rPr>
        <w:t>Notification of award decisions will be sent out to the Tenderers contact person’s address stated its tender.</w:t>
      </w:r>
    </w:p>
    <w:p w14:paraId="5287242D" w14:textId="77777777" w:rsidR="00CB40E3" w:rsidRDefault="00CB40E3" w:rsidP="00CB40E3">
      <w:r>
        <w:rPr>
          <w:lang w:val="en-GB" w:bidi="en-GB"/>
        </w:rPr>
        <w:t>The reception of a notification regarding the award decision does not mean that a binding framework agreement has been signed between the Embassy and the winning tenderer. A framework agreement only becomes legally binding when it has been signed by both parties.</w:t>
      </w:r>
    </w:p>
    <w:p w14:paraId="2583B568" w14:textId="77777777" w:rsidR="00CB40E3" w:rsidRDefault="00CB40E3" w:rsidP="00CB40E3">
      <w:pPr>
        <w:rPr>
          <w:lang w:val="en-GB" w:bidi="en-GB"/>
        </w:rPr>
      </w:pPr>
      <w:r>
        <w:rPr>
          <w:lang w:val="en-GB" w:bidi="en-GB"/>
        </w:rPr>
        <w:t>Framework agreements will be signed no sooner than ten (10) days after the date on which the notification of the award decision is sent to the tenderers.</w:t>
      </w:r>
    </w:p>
    <w:p w14:paraId="48D30F34" w14:textId="21D01095" w:rsidR="00CB40E3" w:rsidRDefault="00CB40E3" w:rsidP="00CB40E3">
      <w:pPr>
        <w:rPr>
          <w:lang w:val="en-GB" w:bidi="en-GB"/>
        </w:rPr>
      </w:pPr>
      <w:r>
        <w:rPr>
          <w:lang w:val="en-GB" w:bidi="en-GB"/>
        </w:rPr>
        <w:t xml:space="preserve">The Embassy can cancel the procurement if there are objective reasons, such as lack of competition, unforeseen events or too high prices. If the procurement is </w:t>
      </w:r>
      <w:r w:rsidR="00834BF1">
        <w:rPr>
          <w:lang w:val="en-GB" w:bidi="en-GB"/>
        </w:rPr>
        <w:t>cancelled</w:t>
      </w:r>
      <w:r>
        <w:rPr>
          <w:lang w:val="en-GB" w:bidi="en-GB"/>
        </w:rPr>
        <w:t xml:space="preserve"> a decision will be notified to all tenderers.</w:t>
      </w:r>
    </w:p>
    <w:p w14:paraId="4CAABA60" w14:textId="1570C03A" w:rsidR="002D3B73" w:rsidRPr="00D17117" w:rsidRDefault="002D3B73" w:rsidP="00D17117">
      <w:pPr>
        <w:pStyle w:val="Heading2"/>
      </w:pPr>
      <w:r w:rsidRPr="00D17117">
        <w:t>2.</w:t>
      </w:r>
      <w:r w:rsidR="00B5663B">
        <w:t>6</w:t>
      </w:r>
      <w:r w:rsidRPr="00D17117">
        <w:t>. Confidentiality</w:t>
      </w:r>
    </w:p>
    <w:p w14:paraId="4CBCD336" w14:textId="77777777" w:rsidR="002D3B73" w:rsidRDefault="002D3B73" w:rsidP="009400C6">
      <w:r>
        <w:rPr>
          <w:lang w:val="en-GB" w:bidi="en-GB"/>
        </w:rPr>
        <w:t>As soon as the award decision has been sent to all tenderers, all documents relating to the procurement, including tenders, become subject to the</w:t>
      </w:r>
      <w:r w:rsidRPr="004222B1">
        <w:rPr>
          <w:lang w:val="en-GB" w:bidi="en-GB"/>
        </w:rPr>
        <w:t xml:space="preserve"> principle of public access to official documents</w:t>
      </w:r>
      <w:r>
        <w:rPr>
          <w:lang w:val="en-GB" w:bidi="en-GB"/>
        </w:rPr>
        <w:t xml:space="preserve">. If a tenderer considers that it may suffer damages if information provided in the tender should become public, the tenderer shall submit a written request for confidentiality containing </w:t>
      </w:r>
      <w:r>
        <w:rPr>
          <w:b/>
          <w:lang w:val="en-GB" w:bidi="en-GB"/>
        </w:rPr>
        <w:t xml:space="preserve">a) </w:t>
      </w:r>
      <w:r>
        <w:rPr>
          <w:lang w:val="en-GB" w:bidi="en-GB"/>
        </w:rPr>
        <w:t xml:space="preserve">the information to which the request for confidentiality pertains and </w:t>
      </w:r>
      <w:r>
        <w:rPr>
          <w:b/>
          <w:lang w:val="en-GB" w:bidi="en-GB"/>
        </w:rPr>
        <w:t>b)</w:t>
      </w:r>
      <w:r>
        <w:rPr>
          <w:lang w:val="en-GB" w:bidi="en-GB"/>
        </w:rPr>
        <w:t xml:space="preserve"> what economic damages the tenderer would be suffered if the information should be disclosed.</w:t>
      </w:r>
    </w:p>
    <w:p w14:paraId="02FF8C66" w14:textId="77777777" w:rsidR="002D3B73" w:rsidRDefault="002D3B73" w:rsidP="009400C6">
      <w:r>
        <w:rPr>
          <w:lang w:val="en-GB" w:bidi="en-GB"/>
        </w:rPr>
        <w:t>Upon request for disclosure of tender documents, the Embassy will in each case review any request for confidentiality submitted by a tenderer. The Embassy’s assessment regarding confidentiality may be appealed to the administrative court.</w:t>
      </w:r>
      <w:r>
        <w:rPr>
          <w:rFonts w:ascii="Segoe UI" w:hAnsi="Segoe UI" w:cs="Segoe UI"/>
          <w:lang w:val="en-GB"/>
        </w:rPr>
        <w:t xml:space="preserve"> </w:t>
      </w:r>
      <w:r>
        <w:rPr>
          <w:lang w:val="en-GB" w:bidi="en-GB"/>
        </w:rPr>
        <w:t xml:space="preserve">The Embassy can therefore not guarantee that the information in the tender will not be revealed to the public. </w:t>
      </w:r>
    </w:p>
    <w:p w14:paraId="20B9C700" w14:textId="74AC4202" w:rsidR="002D3B73" w:rsidRPr="009400C6" w:rsidRDefault="002D3B73" w:rsidP="009400C6">
      <w:pPr>
        <w:pStyle w:val="Heading2"/>
      </w:pPr>
      <w:r w:rsidRPr="009400C6">
        <w:t>2.</w:t>
      </w:r>
      <w:r w:rsidR="00B5663B">
        <w:t>7</w:t>
      </w:r>
      <w:r w:rsidRPr="009400C6">
        <w:t>. Examination and evaluation</w:t>
      </w:r>
    </w:p>
    <w:p w14:paraId="12140959" w14:textId="29BE3E7C" w:rsidR="002D3B73" w:rsidRDefault="002D3B73" w:rsidP="009400C6">
      <w:r>
        <w:rPr>
          <w:lang w:val="en-GB" w:bidi="en-GB"/>
        </w:rPr>
        <w:t>The framework agreements</w:t>
      </w:r>
      <w:r w:rsidR="00834BF1">
        <w:rPr>
          <w:lang w:val="en-GB" w:bidi="en-GB"/>
        </w:rPr>
        <w:t xml:space="preserve"> </w:t>
      </w:r>
      <w:r>
        <w:rPr>
          <w:lang w:val="en-GB" w:bidi="en-GB"/>
        </w:rPr>
        <w:t>will be awarded to the most economically advantageous tender, as determined according to the following basis:</w:t>
      </w:r>
    </w:p>
    <w:p w14:paraId="25B7443F" w14:textId="434DC07E" w:rsidR="002D3B73" w:rsidRPr="009400C6" w:rsidRDefault="002D3B73" w:rsidP="009400C6">
      <w:pPr>
        <w:rPr>
          <w:i/>
        </w:rPr>
      </w:pPr>
      <w:r>
        <w:rPr>
          <w:lang w:val="en-GB" w:bidi="en-GB"/>
        </w:rPr>
        <w:t xml:space="preserve">Best price-quality </w:t>
      </w:r>
      <w:r w:rsidRPr="009400C6">
        <w:rPr>
          <w:lang w:val="en-GB" w:bidi="en-GB"/>
        </w:rPr>
        <w:t>ratio</w:t>
      </w:r>
    </w:p>
    <w:p w14:paraId="6298EDD1" w14:textId="77777777" w:rsidR="002D3B73" w:rsidRDefault="002D3B73" w:rsidP="009400C6">
      <w:r>
        <w:rPr>
          <w:lang w:val="en-GB" w:bidi="en-GB"/>
        </w:rPr>
        <w:t xml:space="preserve">The examination and evaluation of submitted tenders will be carried out in steps (described below), on the basis of the information provided by the tenderer in its tender, together with the </w:t>
      </w:r>
      <w:r>
        <w:rPr>
          <w:lang w:bidi="en-GB"/>
        </w:rPr>
        <w:t>supplementary</w:t>
      </w:r>
      <w:r>
        <w:rPr>
          <w:lang w:val="en-GB" w:bidi="en-GB"/>
        </w:rPr>
        <w:t xml:space="preserve"> documents. </w:t>
      </w:r>
    </w:p>
    <w:p w14:paraId="3CE9ACA4" w14:textId="77777777" w:rsidR="009400C6" w:rsidRDefault="002D3B73" w:rsidP="008B182A">
      <w:pPr>
        <w:pStyle w:val="Heading4"/>
        <w:rPr>
          <w:rFonts w:eastAsia="Calibri"/>
          <w:lang w:val="en-GB" w:bidi="en-GB"/>
        </w:rPr>
      </w:pPr>
      <w:r>
        <w:rPr>
          <w:rFonts w:eastAsia="Calibri"/>
          <w:lang w:val="en-GB" w:bidi="en-GB"/>
        </w:rPr>
        <w:t xml:space="preserve">Step 1 – Examination of tenders </w:t>
      </w:r>
    </w:p>
    <w:p w14:paraId="1FE8510F" w14:textId="3C5FA92B" w:rsidR="002D3B73" w:rsidRDefault="002D3B73" w:rsidP="008B182A">
      <w:pPr>
        <w:rPr>
          <w:b/>
        </w:rPr>
      </w:pPr>
      <w:r>
        <w:rPr>
          <w:lang w:val="en-GB" w:bidi="en-GB"/>
        </w:rPr>
        <w:t xml:space="preserve">In the first step, the Embassy will examine whether the submitted tender is complete and whether the requirements outlined in the section “Administrative terms and conditions” and in the section “Requirements for tenderers” have been met. The tenders that meet these requirements advance to Step 2; all other tenders will be rejected. </w:t>
      </w:r>
    </w:p>
    <w:p w14:paraId="69A7E3B6" w14:textId="77777777" w:rsidR="009400C6" w:rsidRPr="008B182A" w:rsidRDefault="002D3B73" w:rsidP="008B182A">
      <w:pPr>
        <w:pStyle w:val="Heading4"/>
      </w:pPr>
      <w:r w:rsidRPr="008B182A">
        <w:t>Step 2 – Examination of the object of the procurement</w:t>
      </w:r>
    </w:p>
    <w:p w14:paraId="2E7A66AB" w14:textId="6DE0933D" w:rsidR="002D3B73" w:rsidRDefault="002D3B73" w:rsidP="008B182A">
      <w:pPr>
        <w:rPr>
          <w:b/>
        </w:rPr>
      </w:pPr>
      <w:r>
        <w:rPr>
          <w:lang w:val="en-GB" w:bidi="en-GB"/>
        </w:rPr>
        <w:t>In Step 2, the Embassy will examine whether the tender meets the requirements associated with the object of the procurement, which are outlined in the section “Requirements for services.” The tenders that meet these requirements advance to Step 3; all other tenders will be rejected.</w:t>
      </w:r>
    </w:p>
    <w:p w14:paraId="27E45C9F" w14:textId="77777777" w:rsidR="008B182A" w:rsidRDefault="002D3B73" w:rsidP="00BB4A7C">
      <w:pPr>
        <w:pStyle w:val="Heading4"/>
        <w:rPr>
          <w:rFonts w:eastAsia="Calibri"/>
          <w:lang w:val="en-GB" w:bidi="en-GB"/>
        </w:rPr>
      </w:pPr>
      <w:r>
        <w:rPr>
          <w:rFonts w:eastAsia="Calibri"/>
          <w:lang w:val="en-GB" w:bidi="en-GB"/>
        </w:rPr>
        <w:lastRenderedPageBreak/>
        <w:t xml:space="preserve">Step 3 – Evaluation </w:t>
      </w:r>
    </w:p>
    <w:p w14:paraId="28C18D22" w14:textId="7EC21660" w:rsidR="002D3B73" w:rsidRDefault="002D3B73" w:rsidP="00D7000F">
      <w:pPr>
        <w:rPr>
          <w:b/>
        </w:rPr>
      </w:pPr>
      <w:r>
        <w:rPr>
          <w:lang w:val="en-GB" w:bidi="en-GB"/>
        </w:rPr>
        <w:t xml:space="preserve">In Step 3, the tender is evaluated in accordance with the evaluation methodology, as set forth in the section “Evaluation of tenders.” </w:t>
      </w:r>
    </w:p>
    <w:p w14:paraId="462BE8EC" w14:textId="32C84E04" w:rsidR="003A3CE9" w:rsidRPr="00291F56" w:rsidRDefault="003A3CE9" w:rsidP="00D7000F">
      <w:pPr>
        <w:rPr>
          <w:lang w:val="en-GB"/>
        </w:rPr>
      </w:pPr>
      <w:r w:rsidRPr="00383057">
        <w:rPr>
          <w:rFonts w:asciiTheme="majorHAnsi" w:hAnsiTheme="majorHAnsi" w:cstheme="majorHAnsi"/>
          <w:b/>
          <w:bCs/>
          <w:sz w:val="22"/>
        </w:rPr>
        <w:t>Step 4 – Control of winning tenderer/s.</w:t>
      </w:r>
      <w:r w:rsidRPr="00383057">
        <w:rPr>
          <w:rFonts w:asciiTheme="majorHAnsi" w:hAnsiTheme="majorHAnsi" w:cstheme="majorHAnsi"/>
          <w:b/>
          <w:bCs/>
          <w:sz w:val="22"/>
        </w:rPr>
        <w:br/>
      </w:r>
      <w:r w:rsidRPr="003A3CE9">
        <w:t xml:space="preserve">Prior to offering to sign the </w:t>
      </w:r>
      <w:r w:rsidR="00372D0B">
        <w:t xml:space="preserve">Framework </w:t>
      </w:r>
      <w:r w:rsidR="00634AEA">
        <w:t>agreement,</w:t>
      </w:r>
      <w:r w:rsidRPr="003A3CE9">
        <w:t xml:space="preserve"> </w:t>
      </w:r>
      <w:r w:rsidR="00CB40E3">
        <w:t xml:space="preserve">the </w:t>
      </w:r>
      <w:r w:rsidR="00634AEA">
        <w:t xml:space="preserve">Embassy </w:t>
      </w:r>
      <w:r w:rsidR="00634AEA" w:rsidRPr="003A3CE9">
        <w:t>will</w:t>
      </w:r>
      <w:r w:rsidRPr="003A3CE9">
        <w:t xml:space="preserve"> verify whether the requirements set forth in the section “Qualification of tenderers” and "Exclusion grounds" are fulfilled.</w:t>
      </w:r>
    </w:p>
    <w:p w14:paraId="172254FF" w14:textId="7BE63FE6" w:rsidR="002D3B73" w:rsidRPr="00BB4A7C" w:rsidRDefault="002D3B73" w:rsidP="00BB4A7C">
      <w:pPr>
        <w:pStyle w:val="Heading2"/>
      </w:pPr>
      <w:r w:rsidRPr="00BB4A7C">
        <w:t>2.</w:t>
      </w:r>
      <w:r w:rsidR="00B5663B">
        <w:t>8</w:t>
      </w:r>
      <w:r w:rsidRPr="00BB4A7C">
        <w:t xml:space="preserve">. Call-off procedure </w:t>
      </w:r>
    </w:p>
    <w:p w14:paraId="62874DF7" w14:textId="01466EB7" w:rsidR="003A3CE9" w:rsidRPr="003A3CE9" w:rsidRDefault="003A3CE9" w:rsidP="003A3CE9">
      <w:pPr>
        <w:rPr>
          <w:lang w:val="en-GB"/>
        </w:rPr>
      </w:pPr>
      <w:r w:rsidRPr="003A3CE9">
        <w:rPr>
          <w:lang w:val="en-GB"/>
        </w:rPr>
        <w:t xml:space="preserve">For each call-off, </w:t>
      </w:r>
      <w:r w:rsidR="00CB40E3">
        <w:rPr>
          <w:lang w:val="en-GB"/>
        </w:rPr>
        <w:t xml:space="preserve">the </w:t>
      </w:r>
      <w:r w:rsidR="00634AEA">
        <w:rPr>
          <w:lang w:val="en-GB"/>
        </w:rPr>
        <w:t xml:space="preserve">Embassy </w:t>
      </w:r>
      <w:r w:rsidR="00634AEA" w:rsidRPr="003A3CE9">
        <w:rPr>
          <w:lang w:val="en-GB"/>
        </w:rPr>
        <w:t>shall</w:t>
      </w:r>
      <w:r w:rsidRPr="003A3CE9">
        <w:rPr>
          <w:lang w:val="en-GB"/>
        </w:rPr>
        <w:t xml:space="preserve"> prepare a written Terms of Reference, which e.g. states the assignment background, purpose, content, timetable, reporting format, information on the assignment’s ceiling amount for fees and reimbursable expenses.</w:t>
      </w:r>
    </w:p>
    <w:p w14:paraId="7BC6EB2C" w14:textId="77777777" w:rsidR="003A3CE9" w:rsidRPr="003A3CE9" w:rsidRDefault="003A3CE9" w:rsidP="003A3CE9">
      <w:pPr>
        <w:rPr>
          <w:lang w:val="en-GB"/>
        </w:rPr>
      </w:pPr>
      <w:r w:rsidRPr="003A3CE9">
        <w:rPr>
          <w:lang w:val="en-GB"/>
        </w:rPr>
        <w:t>The Supplier shall thereafter submit a call-off response, including a ceiling budget broken down into fees and reimbursable expenses.</w:t>
      </w:r>
    </w:p>
    <w:p w14:paraId="6E8A9ABC" w14:textId="77777777" w:rsidR="00553CE2" w:rsidRDefault="003A3CE9" w:rsidP="003A3CE9">
      <w:pPr>
        <w:rPr>
          <w:lang w:val="en-GB"/>
        </w:rPr>
      </w:pPr>
      <w:r w:rsidRPr="003A3CE9">
        <w:rPr>
          <w:lang w:val="en-GB"/>
        </w:rPr>
        <w:t>The services that the Supplier shall perform according to Sida’s call-off are referred to as “the Assignment” below.</w:t>
      </w:r>
    </w:p>
    <w:p w14:paraId="565EFF41" w14:textId="77777777" w:rsidR="00553CE2" w:rsidRDefault="00553CE2" w:rsidP="00553CE2">
      <w:r w:rsidRPr="00B20747">
        <w:t xml:space="preserve">A request for services under this framework agreement shall be implemented through a combination of a fixed ranking system and renewed competitive tendering: </w:t>
      </w:r>
    </w:p>
    <w:p w14:paraId="3BF71A45" w14:textId="77777777" w:rsidR="00553CE2" w:rsidRPr="00553CE2" w:rsidRDefault="00553CE2" w:rsidP="00553CE2">
      <w:pPr>
        <w:pStyle w:val="Heading3"/>
        <w:rPr>
          <w:rFonts w:ascii="Garamond" w:eastAsiaTheme="minorHAnsi" w:hAnsi="Garamond" w:cstheme="minorBidi"/>
          <w:bCs/>
          <w:sz w:val="24"/>
          <w:szCs w:val="22"/>
          <w:lang w:val="en-GB"/>
        </w:rPr>
      </w:pPr>
      <w:r w:rsidRPr="00553CE2">
        <w:rPr>
          <w:rFonts w:ascii="Garamond" w:eastAsiaTheme="minorHAnsi" w:hAnsi="Garamond" w:cstheme="minorBidi"/>
          <w:bCs/>
          <w:sz w:val="24"/>
          <w:szCs w:val="22"/>
          <w:lang w:val="en-GB"/>
        </w:rPr>
        <w:t>Call-off through ranking</w:t>
      </w:r>
    </w:p>
    <w:p w14:paraId="0912967A" w14:textId="77777777" w:rsidR="00553CE2" w:rsidRPr="00553CE2" w:rsidRDefault="00553CE2" w:rsidP="00553CE2">
      <w:r w:rsidRPr="00553CE2">
        <w:t>Call-offs shall be made through a ranking system in the following cases:</w:t>
      </w:r>
    </w:p>
    <w:p w14:paraId="17AB13CD" w14:textId="4074DA4C" w:rsidR="003A3CE9" w:rsidRPr="00ED4F6E" w:rsidRDefault="003A3CE9" w:rsidP="00D3239E">
      <w:pPr>
        <w:pStyle w:val="ListParagraph"/>
        <w:numPr>
          <w:ilvl w:val="0"/>
          <w:numId w:val="47"/>
        </w:numPr>
        <w:rPr>
          <w:lang w:val="en-GB"/>
        </w:rPr>
      </w:pPr>
      <w:r w:rsidRPr="00ED4F6E">
        <w:rPr>
          <w:lang w:val="en-GB"/>
        </w:rPr>
        <w:t>Call-</w:t>
      </w:r>
      <w:r w:rsidR="00634AEA" w:rsidRPr="00ED4F6E">
        <w:rPr>
          <w:lang w:val="en-GB"/>
        </w:rPr>
        <w:t>offs equal</w:t>
      </w:r>
      <w:r w:rsidR="00372D0B" w:rsidRPr="00ED4F6E">
        <w:rPr>
          <w:lang w:val="en-GB"/>
        </w:rPr>
        <w:t xml:space="preserve"> to or </w:t>
      </w:r>
      <w:r w:rsidRPr="00ED4F6E">
        <w:rPr>
          <w:lang w:val="en-GB"/>
        </w:rPr>
        <w:t>below </w:t>
      </w:r>
      <w:r w:rsidR="00D31220" w:rsidRPr="00ED4F6E">
        <w:rPr>
          <w:lang w:val="en-GB"/>
        </w:rPr>
        <w:t>180 hrs</w:t>
      </w:r>
      <w:r w:rsidRPr="00ED4F6E">
        <w:rPr>
          <w:lang w:val="en-GB"/>
        </w:rPr>
        <w:t> take place through ranking. A call-off is made from the Supplier with the first place in the ranking.</w:t>
      </w:r>
    </w:p>
    <w:p w14:paraId="39BB7276" w14:textId="39950582" w:rsidR="00D3239E" w:rsidRPr="00ED4F6E" w:rsidRDefault="00D3239E" w:rsidP="00D17041">
      <w:pPr>
        <w:pStyle w:val="ListParagraph"/>
        <w:numPr>
          <w:ilvl w:val="0"/>
          <w:numId w:val="47"/>
        </w:numPr>
        <w:rPr>
          <w:lang w:val="en-GB"/>
        </w:rPr>
      </w:pPr>
      <w:r w:rsidRPr="00ED4F6E">
        <w:rPr>
          <w:lang w:val="en-GB" w:bidi="en-GB"/>
        </w:rPr>
        <w:t>Forensic and investigative audits are implemented through a ranking system due to the urgency of such matters</w:t>
      </w:r>
    </w:p>
    <w:p w14:paraId="7755695F" w14:textId="39FFFAD4" w:rsidR="007E01D6" w:rsidRDefault="00D3239E" w:rsidP="007E01D6">
      <w:pPr>
        <w:rPr>
          <w:rFonts w:cs="Arial"/>
          <w:color w:val="222222"/>
          <w:szCs w:val="24"/>
          <w:lang w:val="en" w:eastAsia="sv-SE"/>
        </w:rPr>
      </w:pPr>
      <w:r w:rsidRPr="00ED4F6E">
        <w:rPr>
          <w:lang w:val="en-GB" w:bidi="en-GB"/>
        </w:rPr>
        <w:t>When calling-off, the top-ranked framework agreement supplier (in the ranking system</w:t>
      </w:r>
      <w:r w:rsidR="006D3AC4" w:rsidRPr="00ED4F6E">
        <w:rPr>
          <w:lang w:val="en-GB" w:bidi="en-GB"/>
        </w:rPr>
        <w:t>),</w:t>
      </w:r>
      <w:r w:rsidR="006D3AC4" w:rsidRPr="00ED4F6E">
        <w:rPr>
          <w:lang w:val="en-GB"/>
        </w:rPr>
        <w:t xml:space="preserve"> the</w:t>
      </w:r>
      <w:r w:rsidR="003A3CE9" w:rsidRPr="00ED4F6E">
        <w:rPr>
          <w:lang w:val="en-GB"/>
        </w:rPr>
        <w:t xml:space="preserve"> Supplier shall acknowledge the receipt of the call-off inquiry </w:t>
      </w:r>
      <w:r w:rsidR="00634AEA" w:rsidRPr="00ED4F6E">
        <w:rPr>
          <w:lang w:val="en-GB"/>
        </w:rPr>
        <w:t>within two</w:t>
      </w:r>
      <w:r w:rsidR="006D3AC4">
        <w:rPr>
          <w:lang w:val="en-GB"/>
        </w:rPr>
        <w:t xml:space="preserve"> </w:t>
      </w:r>
      <w:r w:rsidR="00ED4F6E">
        <w:rPr>
          <w:lang w:val="en-GB"/>
        </w:rPr>
        <w:t>(2)</w:t>
      </w:r>
      <w:r w:rsidR="003A3CE9" w:rsidRPr="00ED4F6E">
        <w:rPr>
          <w:lang w:val="en-GB"/>
        </w:rPr>
        <w:t xml:space="preserve"> working day</w:t>
      </w:r>
      <w:r w:rsidRPr="00ED4F6E">
        <w:rPr>
          <w:lang w:val="en-GB"/>
        </w:rPr>
        <w:t>s</w:t>
      </w:r>
      <w:r w:rsidR="003A3CE9" w:rsidRPr="00ED4F6E">
        <w:rPr>
          <w:lang w:val="en-GB"/>
        </w:rPr>
        <w:t xml:space="preserve"> at the latest. </w:t>
      </w:r>
      <w:r w:rsidR="007E01D6" w:rsidRPr="00E11A20">
        <w:rPr>
          <w:rFonts w:cs="Arial"/>
          <w:color w:val="222222"/>
          <w:szCs w:val="24"/>
          <w:lang w:val="en" w:eastAsia="sv-SE"/>
        </w:rPr>
        <w:t>I</w:t>
      </w:r>
      <w:r w:rsidR="007E01D6">
        <w:rPr>
          <w:rFonts w:cs="Arial"/>
          <w:color w:val="222222"/>
          <w:szCs w:val="24"/>
          <w:lang w:val="en" w:eastAsia="sv-SE"/>
        </w:rPr>
        <w:t>t is the responsibility of the s</w:t>
      </w:r>
      <w:r w:rsidR="007E01D6" w:rsidRPr="00E11A20">
        <w:rPr>
          <w:rFonts w:cs="Arial"/>
          <w:color w:val="222222"/>
          <w:szCs w:val="24"/>
          <w:lang w:val="en" w:eastAsia="sv-SE"/>
        </w:rPr>
        <w:t>upplier that has accepte</w:t>
      </w:r>
      <w:r w:rsidR="007E01D6">
        <w:rPr>
          <w:rFonts w:cs="Arial"/>
          <w:color w:val="222222"/>
          <w:szCs w:val="24"/>
          <w:lang w:val="en" w:eastAsia="sv-SE"/>
        </w:rPr>
        <w:t>d and confirmed the call-off within two (2) working</w:t>
      </w:r>
      <w:r w:rsidR="007E01D6" w:rsidRPr="00E11A20">
        <w:rPr>
          <w:rFonts w:cs="Arial"/>
          <w:color w:val="222222"/>
          <w:szCs w:val="24"/>
          <w:lang w:val="en" w:eastAsia="sv-SE"/>
        </w:rPr>
        <w:t xml:space="preserve"> days as</w:t>
      </w:r>
      <w:r w:rsidR="007E01D6">
        <w:rPr>
          <w:rFonts w:cs="Arial"/>
          <w:color w:val="222222"/>
          <w:szCs w:val="24"/>
          <w:lang w:val="en" w:eastAsia="sv-SE"/>
        </w:rPr>
        <w:t xml:space="preserve"> described above to provide the Embassy</w:t>
      </w:r>
      <w:r w:rsidR="007E01D6" w:rsidRPr="00E11A20">
        <w:rPr>
          <w:rFonts w:cs="Arial"/>
          <w:color w:val="222222"/>
          <w:szCs w:val="24"/>
          <w:lang w:val="en" w:eastAsia="sv-SE"/>
        </w:rPr>
        <w:t xml:space="preserve"> with a work plan </w:t>
      </w:r>
      <w:r w:rsidR="007E01D6">
        <w:rPr>
          <w:rFonts w:cs="Arial"/>
          <w:color w:val="222222"/>
          <w:szCs w:val="24"/>
          <w:lang w:val="en" w:eastAsia="sv-SE"/>
        </w:rPr>
        <w:t>for</w:t>
      </w:r>
      <w:r w:rsidR="007E01D6" w:rsidRPr="00E11A20">
        <w:rPr>
          <w:rFonts w:cs="Arial"/>
          <w:color w:val="222222"/>
          <w:szCs w:val="24"/>
          <w:lang w:val="en" w:eastAsia="sv-SE"/>
        </w:rPr>
        <w:t xml:space="preserve"> the proposed </w:t>
      </w:r>
      <w:r w:rsidR="007E01D6">
        <w:rPr>
          <w:rFonts w:cs="Arial"/>
          <w:color w:val="222222"/>
          <w:szCs w:val="24"/>
          <w:lang w:val="en" w:eastAsia="sv-SE"/>
        </w:rPr>
        <w:t>assignment</w:t>
      </w:r>
      <w:r w:rsidR="007E01D6" w:rsidRPr="00E11A20">
        <w:rPr>
          <w:rFonts w:cs="Arial"/>
          <w:color w:val="222222"/>
          <w:szCs w:val="24"/>
          <w:lang w:val="en" w:eastAsia="sv-SE"/>
        </w:rPr>
        <w:t xml:space="preserve"> as soon as possible, but no later than three (3) </w:t>
      </w:r>
      <w:r w:rsidR="007E01D6">
        <w:rPr>
          <w:rFonts w:cs="Arial"/>
          <w:color w:val="222222"/>
          <w:szCs w:val="24"/>
          <w:lang w:val="en" w:eastAsia="sv-SE"/>
        </w:rPr>
        <w:t xml:space="preserve">working </w:t>
      </w:r>
      <w:r w:rsidR="007E01D6" w:rsidRPr="00E11A20">
        <w:rPr>
          <w:rFonts w:cs="Arial"/>
          <w:color w:val="222222"/>
          <w:szCs w:val="24"/>
          <w:lang w:val="en" w:eastAsia="sv-SE"/>
        </w:rPr>
        <w:t>days</w:t>
      </w:r>
      <w:r w:rsidR="007E01D6">
        <w:rPr>
          <w:rFonts w:cs="Arial"/>
          <w:color w:val="222222"/>
          <w:szCs w:val="24"/>
          <w:lang w:val="en" w:eastAsia="sv-SE"/>
        </w:rPr>
        <w:t xml:space="preserve"> after confirmation</w:t>
      </w:r>
      <w:r w:rsidR="007E01D6" w:rsidRPr="00E11A20">
        <w:rPr>
          <w:rFonts w:cs="Arial"/>
          <w:color w:val="222222"/>
          <w:szCs w:val="24"/>
          <w:lang w:val="en" w:eastAsia="sv-SE"/>
        </w:rPr>
        <w:t>.</w:t>
      </w:r>
      <w:r w:rsidR="007E01D6" w:rsidRPr="00E11A20">
        <w:rPr>
          <w:rFonts w:cs="Arial"/>
          <w:color w:val="222222"/>
          <w:szCs w:val="24"/>
          <w:lang w:val="en" w:eastAsia="sv-SE"/>
        </w:rPr>
        <w:br/>
        <w:t>Assignments must be c</w:t>
      </w:r>
      <w:r w:rsidR="007E01D6">
        <w:rPr>
          <w:rFonts w:cs="Arial"/>
          <w:color w:val="222222"/>
          <w:szCs w:val="24"/>
          <w:lang w:val="en" w:eastAsia="sv-SE"/>
        </w:rPr>
        <w:t>ommenced no later than two weeks</w:t>
      </w:r>
      <w:r w:rsidR="007E01D6" w:rsidRPr="00E11A20">
        <w:rPr>
          <w:rFonts w:cs="Arial"/>
          <w:color w:val="222222"/>
          <w:szCs w:val="24"/>
          <w:lang w:val="en" w:eastAsia="sv-SE"/>
        </w:rPr>
        <w:t xml:space="preserve"> after </w:t>
      </w:r>
      <w:r w:rsidR="007E01D6">
        <w:rPr>
          <w:rFonts w:cs="Arial"/>
          <w:color w:val="222222"/>
          <w:szCs w:val="24"/>
          <w:lang w:val="en" w:eastAsia="sv-SE"/>
        </w:rPr>
        <w:t>confirmation of the call-off</w:t>
      </w:r>
      <w:r w:rsidR="007E01D6" w:rsidRPr="00E11A20">
        <w:rPr>
          <w:rFonts w:cs="Arial"/>
          <w:color w:val="222222"/>
          <w:szCs w:val="24"/>
          <w:lang w:val="en" w:eastAsia="sv-SE"/>
        </w:rPr>
        <w:t xml:space="preserve"> request.</w:t>
      </w:r>
    </w:p>
    <w:p w14:paraId="0882DD8C" w14:textId="77777777" w:rsidR="007E01D6" w:rsidRDefault="003A3CE9" w:rsidP="003A3CE9">
      <w:pPr>
        <w:rPr>
          <w:lang w:val="en-GB"/>
        </w:rPr>
      </w:pPr>
      <w:r w:rsidRPr="00ED4F6E">
        <w:rPr>
          <w:lang w:val="en-GB"/>
        </w:rPr>
        <w:br/>
      </w:r>
      <w:r w:rsidRPr="00ED4F6E">
        <w:rPr>
          <w:lang w:val="en-GB"/>
        </w:rPr>
        <w:br/>
        <w:t>If above time requirements of the Assignment cannot be met, or if Sida or the Supplier finds</w:t>
      </w:r>
      <w:r w:rsidRPr="003A3CE9">
        <w:rPr>
          <w:lang w:val="en-GB"/>
        </w:rPr>
        <w:t xml:space="preserve"> that there is a conflict of interest to undertake the Assignment, the Assignment may be moved on to the next Supplier in ranked order.</w:t>
      </w:r>
      <w:r w:rsidRPr="003A3CE9">
        <w:rPr>
          <w:lang w:val="en-GB"/>
        </w:rPr>
        <w:br/>
      </w:r>
      <w:r w:rsidRPr="003A3CE9">
        <w:rPr>
          <w:lang w:val="en-GB"/>
        </w:rPr>
        <w:br/>
        <w:t>If the Supplier response is deemed to fulfil the requirements of the Assignment, the Supplier will be awarded the Assignment. If the Supplier response is deemed not fulfil the requirements of the Assignment, the Assignment may be passed on to the next supplier in above ranked order.</w:t>
      </w:r>
      <w:r w:rsidRPr="003A3CE9">
        <w:rPr>
          <w:lang w:val="en-GB"/>
        </w:rPr>
        <w:br/>
      </w:r>
    </w:p>
    <w:p w14:paraId="3657D9C2" w14:textId="77777777" w:rsidR="007E01D6" w:rsidRPr="007E01D6" w:rsidRDefault="007E01D6" w:rsidP="003A3CE9">
      <w:pPr>
        <w:rPr>
          <w:lang w:val="en-GB"/>
        </w:rPr>
      </w:pPr>
      <w:r w:rsidRPr="007E01D6">
        <w:rPr>
          <w:lang w:val="en-GB"/>
        </w:rPr>
        <w:t xml:space="preserve">If the supplier does not submit their final report in accordance to the agreed submission date or in any other way does not adhere to deliver as in accordance with the Terms of Reference for each call-off, provided that it is the fault of the supplier, the Embassy of Sweden is permitted to </w:t>
      </w:r>
      <w:r w:rsidRPr="007E01D6">
        <w:rPr>
          <w:lang w:val="en-GB"/>
        </w:rPr>
        <w:lastRenderedPageBreak/>
        <w:t>give one subsequent call-off to the next supplier in rank. If a supplier under the framework agreement consistently does not deliver as in accordance with ToR, the Embassy of Sweden reserves the right to terminate the agreement with the supplier.</w:t>
      </w:r>
    </w:p>
    <w:p w14:paraId="3160237D" w14:textId="7D9ACA82" w:rsidR="00C72858" w:rsidRDefault="003A3CE9" w:rsidP="003A3CE9">
      <w:pPr>
        <w:rPr>
          <w:lang w:val="en-GB"/>
        </w:rPr>
      </w:pPr>
      <w:r w:rsidRPr="003A3CE9">
        <w:rPr>
          <w:lang w:val="en-GB"/>
        </w:rPr>
        <w:br/>
      </w:r>
      <w:r w:rsidR="00C72858" w:rsidRPr="00634AEA">
        <w:rPr>
          <w:b/>
          <w:bCs/>
          <w:lang w:val="en-GB"/>
        </w:rPr>
        <w:t>Renewed competitive tendering</w:t>
      </w:r>
    </w:p>
    <w:p w14:paraId="76066500" w14:textId="2992F97C" w:rsidR="003A3CE9" w:rsidRPr="003A3CE9" w:rsidRDefault="003A3CE9" w:rsidP="003A3CE9">
      <w:pPr>
        <w:rPr>
          <w:lang w:val="en-GB"/>
        </w:rPr>
      </w:pPr>
      <w:r w:rsidRPr="003A3CE9">
        <w:rPr>
          <w:lang w:val="en-GB"/>
        </w:rPr>
        <w:t>Call-offs over </w:t>
      </w:r>
      <w:r w:rsidR="00B91A4F">
        <w:rPr>
          <w:lang w:val="en-GB"/>
        </w:rPr>
        <w:t>180hrs</w:t>
      </w:r>
      <w:r w:rsidRPr="003A3CE9">
        <w:rPr>
          <w:lang w:val="en-GB"/>
        </w:rPr>
        <w:t> take place through renewed competition. The call-off request is sent to all Suppliers in accordance with the terms stated in the Framework Agreement. The Suppliers undertake to answer the inquiry within the time limits specified in the inquiry (usually one to three working weeks).</w:t>
      </w:r>
    </w:p>
    <w:p w14:paraId="6E5DB2EC" w14:textId="77777777" w:rsidR="003A3CE9" w:rsidRPr="003A3CE9" w:rsidRDefault="003A3CE9" w:rsidP="003A3CE9">
      <w:pPr>
        <w:rPr>
          <w:lang w:val="en-GB"/>
        </w:rPr>
      </w:pPr>
      <w:r w:rsidRPr="003A3CE9">
        <w:rPr>
          <w:lang w:val="en-GB"/>
        </w:rPr>
        <w:t>Award criteria that will be assessed upon call-off are, for example:</w:t>
      </w:r>
    </w:p>
    <w:p w14:paraId="1BA606BE" w14:textId="20F27F38" w:rsidR="003A3CE9" w:rsidRPr="003A3CE9" w:rsidRDefault="003A3CE9" w:rsidP="003A3CE9">
      <w:pPr>
        <w:numPr>
          <w:ilvl w:val="0"/>
          <w:numId w:val="36"/>
        </w:numPr>
        <w:rPr>
          <w:lang w:val="sv-SE"/>
        </w:rPr>
      </w:pPr>
      <w:r w:rsidRPr="003A3CE9">
        <w:rPr>
          <w:lang w:val="sv-SE"/>
        </w:rPr>
        <w:t>Competencies and qualifications</w:t>
      </w:r>
    </w:p>
    <w:p w14:paraId="4B5D5601" w14:textId="3D0EBD71" w:rsidR="003A3CE9" w:rsidRPr="003A3CE9" w:rsidRDefault="003A3CE9" w:rsidP="003A3CE9">
      <w:pPr>
        <w:numPr>
          <w:ilvl w:val="0"/>
          <w:numId w:val="36"/>
        </w:numPr>
        <w:rPr>
          <w:lang w:val="sv-SE"/>
        </w:rPr>
      </w:pPr>
      <w:r w:rsidRPr="003A3CE9">
        <w:rPr>
          <w:lang w:val="sv-SE"/>
        </w:rPr>
        <w:t>Organisation for the assignment</w:t>
      </w:r>
    </w:p>
    <w:p w14:paraId="56B939EE" w14:textId="33B5618E" w:rsidR="003A3CE9" w:rsidRPr="003A3CE9" w:rsidRDefault="003A3CE9" w:rsidP="003A3CE9">
      <w:pPr>
        <w:numPr>
          <w:ilvl w:val="0"/>
          <w:numId w:val="36"/>
        </w:numPr>
        <w:rPr>
          <w:lang w:val="sv-SE"/>
        </w:rPr>
      </w:pPr>
      <w:r w:rsidRPr="003A3CE9">
        <w:rPr>
          <w:lang w:val="sv-SE"/>
        </w:rPr>
        <w:t>Method</w:t>
      </w:r>
    </w:p>
    <w:p w14:paraId="1AF049F0" w14:textId="68414F56" w:rsidR="003A3CE9" w:rsidRPr="003A3CE9" w:rsidRDefault="003A3CE9" w:rsidP="003A3CE9">
      <w:pPr>
        <w:numPr>
          <w:ilvl w:val="0"/>
          <w:numId w:val="36"/>
        </w:numPr>
        <w:rPr>
          <w:lang w:val="sv-SE"/>
        </w:rPr>
      </w:pPr>
      <w:r w:rsidRPr="003A3CE9">
        <w:rPr>
          <w:lang w:val="sv-SE"/>
        </w:rPr>
        <w:t>Timetable and work plan</w:t>
      </w:r>
    </w:p>
    <w:p w14:paraId="0F5133F0" w14:textId="4D22387C" w:rsidR="003A3CE9" w:rsidRPr="003A3CE9" w:rsidRDefault="003A3CE9" w:rsidP="003A3CE9">
      <w:pPr>
        <w:numPr>
          <w:ilvl w:val="0"/>
          <w:numId w:val="36"/>
        </w:numPr>
        <w:rPr>
          <w:lang w:val="sv-SE"/>
        </w:rPr>
      </w:pPr>
      <w:r w:rsidRPr="003A3CE9">
        <w:rPr>
          <w:lang w:val="sv-SE"/>
        </w:rPr>
        <w:t>Price</w:t>
      </w:r>
    </w:p>
    <w:p w14:paraId="54ABE4D7" w14:textId="77777777" w:rsidR="00D77B7D" w:rsidRDefault="003A3CE9" w:rsidP="003A3CE9">
      <w:pPr>
        <w:rPr>
          <w:lang w:val="en-GB"/>
        </w:rPr>
      </w:pPr>
      <w:r w:rsidRPr="003A3CE9">
        <w:rPr>
          <w:lang w:val="en-GB"/>
        </w:rPr>
        <w:t xml:space="preserve">As soon as Sida has decided which framework supplier to award a call-off contract, a statement with the reason for the decision will be sent to all framework suppliers who submitted a tender in the renewed competition. </w:t>
      </w:r>
    </w:p>
    <w:p w14:paraId="22498262" w14:textId="0BEAC429" w:rsidR="00D77B7D" w:rsidRPr="00D77B7D" w:rsidRDefault="00D77B7D" w:rsidP="00D77B7D">
      <w:pPr>
        <w:pStyle w:val="BodyText"/>
        <w:rPr>
          <w:rFonts w:ascii="Times New Roman" w:eastAsiaTheme="majorEastAsia" w:hAnsi="Times New Roman"/>
          <w:bCs/>
          <w:i w:val="0"/>
          <w:color w:val="222222"/>
          <w:szCs w:val="24"/>
          <w:lang w:val="en-US" w:eastAsia="sv-SE"/>
        </w:rPr>
      </w:pPr>
      <w:r w:rsidRPr="00D77B7D">
        <w:rPr>
          <w:rFonts w:ascii="Garamond" w:eastAsiaTheme="minorHAnsi" w:hAnsi="Garamond" w:cstheme="minorBidi"/>
          <w:i w:val="0"/>
          <w:szCs w:val="22"/>
        </w:rPr>
        <w:t>A standstill period of ten (10) days shall apply. The standstill period shall be calculated from and including the day following the electronic notification of the award decision. Subject to the expiry of the standstill period, a call-off contract shall be signed between Sida and the successful tenderer.</w:t>
      </w:r>
    </w:p>
    <w:p w14:paraId="5BC85657" w14:textId="73E23B34" w:rsidR="00D77B7D" w:rsidRPr="00765915" w:rsidRDefault="00D77B7D" w:rsidP="00D77B7D">
      <w:pPr>
        <w:pStyle w:val="BodyText"/>
        <w:rPr>
          <w:rFonts w:ascii="Times New Roman" w:eastAsiaTheme="majorEastAsia" w:hAnsi="Times New Roman"/>
          <w:bCs/>
          <w:i w:val="0"/>
          <w:color w:val="222222"/>
          <w:szCs w:val="24"/>
          <w:lang w:val="en" w:eastAsia="sv-SE"/>
        </w:rPr>
      </w:pPr>
      <w:r w:rsidRPr="006D3AC4">
        <w:rPr>
          <w:rFonts w:ascii="Garamond" w:eastAsiaTheme="minorHAnsi" w:hAnsi="Garamond" w:cstheme="minorBidi"/>
          <w:i w:val="0"/>
          <w:szCs w:val="22"/>
        </w:rPr>
        <w:t xml:space="preserve">The consultant will commence the assignment based on what is stated in the respective call-offs and assignment description. The assignment must, however, </w:t>
      </w:r>
      <w:r w:rsidR="00AC607A" w:rsidRPr="006D3AC4">
        <w:rPr>
          <w:rFonts w:ascii="Garamond" w:eastAsiaTheme="minorHAnsi" w:hAnsi="Garamond" w:cstheme="minorBidi"/>
          <w:i w:val="0"/>
          <w:szCs w:val="22"/>
        </w:rPr>
        <w:t>commence</w:t>
      </w:r>
      <w:r w:rsidRPr="006D3AC4">
        <w:rPr>
          <w:rFonts w:ascii="Garamond" w:eastAsiaTheme="minorHAnsi" w:hAnsi="Garamond" w:cstheme="minorBidi"/>
          <w:i w:val="0"/>
          <w:szCs w:val="22"/>
        </w:rPr>
        <w:t xml:space="preserve"> no later than two weeks after confirmation of the request</w:t>
      </w:r>
      <w:r w:rsidRPr="00765915">
        <w:rPr>
          <w:rFonts w:ascii="Times New Roman" w:eastAsiaTheme="majorEastAsia" w:hAnsi="Times New Roman"/>
          <w:bCs/>
          <w:i w:val="0"/>
          <w:color w:val="222222"/>
          <w:szCs w:val="24"/>
          <w:lang w:val="en" w:eastAsia="sv-SE"/>
        </w:rPr>
        <w:t>.</w:t>
      </w:r>
    </w:p>
    <w:p w14:paraId="3942370F" w14:textId="5DE82AB3" w:rsidR="003A3CE9" w:rsidRPr="003A3CE9" w:rsidRDefault="003A3CE9" w:rsidP="003A3CE9">
      <w:pPr>
        <w:rPr>
          <w:lang w:val="en-GB"/>
        </w:rPr>
      </w:pPr>
      <w:r w:rsidRPr="003A3CE9">
        <w:rPr>
          <w:lang w:val="en-GB"/>
        </w:rPr>
        <w:br/>
        <w:t>The Supplier shall not accept assignments that will put the Supplier in a conflict of interest due to the Suppliers’s participation.</w:t>
      </w:r>
    </w:p>
    <w:p w14:paraId="7701470E" w14:textId="77777777" w:rsidR="003A3CE9" w:rsidRPr="003A3CE9" w:rsidRDefault="003A3CE9" w:rsidP="00E059F3">
      <w:pPr>
        <w:rPr>
          <w:lang w:val="en-GB"/>
        </w:rPr>
      </w:pPr>
    </w:p>
    <w:p w14:paraId="021DD6EF" w14:textId="77777777" w:rsidR="002D3B73" w:rsidRPr="00E059F3" w:rsidRDefault="002D3B73" w:rsidP="00E059F3">
      <w:pPr>
        <w:pStyle w:val="Heading2"/>
      </w:pPr>
      <w:r w:rsidRPr="00E059F3">
        <w:t>2.9. Contract terms and conditions</w:t>
      </w:r>
    </w:p>
    <w:p w14:paraId="6EAAD5AE" w14:textId="77777777" w:rsidR="00C72858" w:rsidRDefault="00C72858" w:rsidP="00C72858">
      <w:pPr>
        <w:rPr>
          <w:color w:val="000000"/>
          <w:lang w:val="en-GB" w:bidi="en-GB"/>
        </w:rPr>
      </w:pPr>
      <w:r>
        <w:rPr>
          <w:color w:val="000000"/>
          <w:lang w:val="en-GB" w:bidi="en-GB"/>
        </w:rPr>
        <w:br/>
        <w:t>The tenderer shall accept the attached framework agreement draft, including appendices (including Sida’s General Conditions for Framework Agreements and Contracts and the Terms of Reference).</w:t>
      </w:r>
    </w:p>
    <w:p w14:paraId="057C9536" w14:textId="77777777" w:rsidR="00827D1F" w:rsidRDefault="00827D1F" w:rsidP="00827D1F">
      <w:pPr>
        <w:keepNext/>
        <w:pBdr>
          <w:bottom w:val="single" w:sz="4" w:space="1" w:color="auto"/>
        </w:pBdr>
        <w:autoSpaceDE w:val="0"/>
        <w:autoSpaceDN w:val="0"/>
        <w:adjustRightInd w:val="0"/>
        <w:spacing w:before="240" w:after="0"/>
        <w:rPr>
          <w:rFonts w:asciiTheme="minorHAnsi" w:hAnsiTheme="minorHAnsi" w:cstheme="majorHAnsi"/>
          <w:b/>
          <w:bCs/>
          <w:lang w:val="en-GB"/>
        </w:rPr>
      </w:pPr>
    </w:p>
    <w:p w14:paraId="68FB2512" w14:textId="316EDF63" w:rsidR="00827D1F" w:rsidRPr="005243B6" w:rsidRDefault="00827D1F" w:rsidP="00827D1F">
      <w:pPr>
        <w:keepNext/>
        <w:autoSpaceDE w:val="0"/>
        <w:autoSpaceDN w:val="0"/>
        <w:adjustRightInd w:val="0"/>
        <w:spacing w:before="240" w:after="0"/>
        <w:rPr>
          <w:rFonts w:asciiTheme="minorHAnsi" w:hAnsiTheme="minorHAnsi" w:cstheme="majorHAnsi"/>
          <w:b/>
          <w:bCs/>
          <w:lang w:val="en-GB"/>
        </w:rPr>
      </w:pPr>
      <w:r w:rsidRPr="005243B6">
        <w:rPr>
          <w:rFonts w:asciiTheme="minorHAnsi" w:hAnsiTheme="minorHAnsi" w:cstheme="majorHAnsi"/>
          <w:b/>
          <w:bCs/>
          <w:lang w:val="en-GB"/>
        </w:rPr>
        <w:t xml:space="preserve">Answer: </w:t>
      </w:r>
    </w:p>
    <w:p w14:paraId="05CA0001" w14:textId="2A983869" w:rsidR="00827D1F" w:rsidRPr="005243B6" w:rsidRDefault="00827D1F" w:rsidP="00827D1F">
      <w:pPr>
        <w:autoSpaceDE w:val="0"/>
        <w:autoSpaceDN w:val="0"/>
        <w:adjustRightInd w:val="0"/>
        <w:spacing w:after="0"/>
        <w:rPr>
          <w:rFonts w:asciiTheme="minorHAnsi" w:hAnsiTheme="minorHAnsi" w:cstheme="majorHAnsi"/>
          <w:b/>
          <w:bCs/>
          <w:lang w:val="en-GB"/>
        </w:rPr>
      </w:pPr>
      <w:r w:rsidRPr="005243B6">
        <w:rPr>
          <w:rFonts w:asciiTheme="minorHAnsi" w:hAnsiTheme="minorHAnsi" w:cstheme="majorHAnsi"/>
          <w:lang w:val="en-GB"/>
        </w:rPr>
        <w:t>YES</w:t>
      </w:r>
      <w:r w:rsidRPr="005243B6">
        <w:rPr>
          <w:rFonts w:asciiTheme="minorHAnsi" w:hAnsiTheme="minorHAnsi" w:cstheme="majorHAnsi"/>
          <w:b/>
          <w:bCs/>
          <w:lang w:val="en-GB"/>
        </w:rPr>
        <w:t xml:space="preserve"> </w:t>
      </w:r>
      <w:r w:rsidRPr="005243B6">
        <w:rPr>
          <w:rFonts w:asciiTheme="minorHAnsi" w:hAnsiTheme="minorHAnsi" w:cstheme="majorHAnsi"/>
          <w:b/>
          <w:bCs/>
          <w:lang w:val="en-GB"/>
        </w:rPr>
        <w:fldChar w:fldCharType="begin">
          <w:ffData>
            <w:name w:val="Kryss1"/>
            <w:enabled/>
            <w:calcOnExit w:val="0"/>
            <w:checkBox>
              <w:sizeAuto/>
              <w:default w:val="0"/>
            </w:checkBox>
          </w:ffData>
        </w:fldChar>
      </w:r>
      <w:r w:rsidRPr="005243B6">
        <w:rPr>
          <w:rFonts w:asciiTheme="minorHAnsi" w:hAnsiTheme="minorHAnsi" w:cstheme="majorHAnsi"/>
          <w:b/>
          <w:bCs/>
          <w:lang w:val="en-GB"/>
        </w:rPr>
        <w:instrText xml:space="preserve"> FORMCHECKBOX </w:instrText>
      </w:r>
      <w:r w:rsidRPr="005243B6">
        <w:rPr>
          <w:rFonts w:asciiTheme="minorHAnsi" w:hAnsiTheme="minorHAnsi" w:cstheme="majorHAnsi"/>
          <w:b/>
          <w:bCs/>
          <w:lang w:val="en-GB"/>
        </w:rPr>
      </w:r>
      <w:r w:rsidRPr="005243B6">
        <w:rPr>
          <w:rFonts w:asciiTheme="minorHAnsi" w:hAnsiTheme="minorHAnsi" w:cstheme="majorHAnsi"/>
          <w:b/>
          <w:bCs/>
          <w:lang w:val="en-GB"/>
        </w:rPr>
        <w:fldChar w:fldCharType="separate"/>
      </w:r>
      <w:r w:rsidRPr="005243B6">
        <w:rPr>
          <w:rFonts w:asciiTheme="minorHAnsi" w:hAnsiTheme="minorHAnsi" w:cstheme="majorHAnsi"/>
          <w:b/>
          <w:bCs/>
          <w:lang w:val="en-GB"/>
        </w:rPr>
        <w:fldChar w:fldCharType="end"/>
      </w:r>
      <w:r w:rsidRPr="005243B6">
        <w:rPr>
          <w:rFonts w:asciiTheme="minorHAnsi" w:hAnsiTheme="minorHAnsi" w:cstheme="majorHAnsi"/>
          <w:b/>
          <w:bCs/>
          <w:lang w:val="en-GB"/>
        </w:rPr>
        <w:t xml:space="preserve">   </w:t>
      </w:r>
      <w:r w:rsidRPr="005243B6">
        <w:rPr>
          <w:rFonts w:asciiTheme="minorHAnsi" w:hAnsiTheme="minorHAnsi" w:cstheme="majorHAnsi"/>
          <w:lang w:val="en-GB"/>
        </w:rPr>
        <w:t>NO</w:t>
      </w:r>
      <w:r w:rsidRPr="005243B6">
        <w:rPr>
          <w:rFonts w:asciiTheme="minorHAnsi" w:hAnsiTheme="minorHAnsi" w:cstheme="majorHAnsi"/>
          <w:b/>
          <w:bCs/>
          <w:lang w:val="en-GB"/>
        </w:rPr>
        <w:t xml:space="preserve"> </w:t>
      </w:r>
      <w:r w:rsidRPr="005243B6">
        <w:rPr>
          <w:rFonts w:asciiTheme="minorHAnsi" w:hAnsiTheme="minorHAnsi" w:cstheme="majorHAnsi"/>
          <w:b/>
          <w:bCs/>
          <w:lang w:val="en-GB"/>
        </w:rPr>
        <w:fldChar w:fldCharType="begin">
          <w:ffData>
            <w:name w:val="Kryss2"/>
            <w:enabled/>
            <w:calcOnExit w:val="0"/>
            <w:checkBox>
              <w:sizeAuto/>
              <w:default w:val="0"/>
              <w:checked w:val="0"/>
            </w:checkBox>
          </w:ffData>
        </w:fldChar>
      </w:r>
      <w:r w:rsidRPr="005243B6">
        <w:rPr>
          <w:rFonts w:asciiTheme="minorHAnsi" w:hAnsiTheme="minorHAnsi" w:cstheme="majorHAnsi"/>
          <w:b/>
          <w:bCs/>
          <w:lang w:val="en-GB"/>
        </w:rPr>
        <w:instrText xml:space="preserve"> FORMCHECKBOX </w:instrText>
      </w:r>
      <w:r w:rsidRPr="005243B6">
        <w:rPr>
          <w:rFonts w:asciiTheme="minorHAnsi" w:hAnsiTheme="minorHAnsi" w:cstheme="majorHAnsi"/>
          <w:b/>
          <w:bCs/>
          <w:lang w:val="en-GB"/>
        </w:rPr>
      </w:r>
      <w:r w:rsidRPr="005243B6">
        <w:rPr>
          <w:rFonts w:asciiTheme="minorHAnsi" w:hAnsiTheme="minorHAnsi" w:cstheme="majorHAnsi"/>
          <w:b/>
          <w:bCs/>
          <w:lang w:val="en-GB"/>
        </w:rPr>
        <w:fldChar w:fldCharType="separate"/>
      </w:r>
      <w:r w:rsidRPr="005243B6">
        <w:rPr>
          <w:rFonts w:asciiTheme="minorHAnsi" w:hAnsiTheme="minorHAnsi" w:cstheme="majorHAnsi"/>
          <w:b/>
          <w:bCs/>
          <w:lang w:val="en-GB"/>
        </w:rPr>
        <w:fldChar w:fldCharType="end"/>
      </w:r>
    </w:p>
    <w:p w14:paraId="537274E4" w14:textId="77777777" w:rsidR="00827D1F" w:rsidRDefault="00827D1F" w:rsidP="00827D1F">
      <w:pPr>
        <w:pBdr>
          <w:bottom w:val="single" w:sz="4" w:space="1" w:color="auto"/>
        </w:pBdr>
        <w:rPr>
          <w:color w:val="000000"/>
          <w:lang w:val="en-GB" w:bidi="en-GB"/>
        </w:rPr>
      </w:pPr>
    </w:p>
    <w:p w14:paraId="372D66E4" w14:textId="46B28DBB" w:rsidR="005014BA" w:rsidRDefault="005014BA" w:rsidP="005014BA">
      <w:pPr>
        <w:pStyle w:val="Heading2"/>
        <w:rPr>
          <w:color w:val="FF0000"/>
        </w:rPr>
      </w:pPr>
      <w:r>
        <w:lastRenderedPageBreak/>
        <w:t xml:space="preserve"> Personal Data Processing </w:t>
      </w:r>
    </w:p>
    <w:p w14:paraId="63D11729" w14:textId="216C3ADA" w:rsidR="005014BA" w:rsidRDefault="005014BA" w:rsidP="00827D1F">
      <w:pPr>
        <w:spacing w:after="0"/>
      </w:pPr>
      <w:r>
        <w:t xml:space="preserve">The tenderer shall accept the personal data processing agreement in </w:t>
      </w:r>
      <w:r w:rsidRPr="00383057">
        <w:t xml:space="preserve">Appendix - </w:t>
      </w:r>
      <w:r w:rsidR="00EC1A30" w:rsidRPr="00383057">
        <w:t>7</w:t>
      </w:r>
      <w:r w:rsidRPr="00383057">
        <w:t>.</w:t>
      </w:r>
    </w:p>
    <w:p w14:paraId="53256EA4" w14:textId="77777777" w:rsidR="00827D1F" w:rsidRDefault="00827D1F" w:rsidP="00827D1F">
      <w:pPr>
        <w:keepNext/>
        <w:pBdr>
          <w:bottom w:val="single" w:sz="4" w:space="1" w:color="auto"/>
        </w:pBdr>
        <w:autoSpaceDE w:val="0"/>
        <w:autoSpaceDN w:val="0"/>
        <w:adjustRightInd w:val="0"/>
        <w:spacing w:before="240" w:after="0"/>
        <w:rPr>
          <w:rFonts w:asciiTheme="minorHAnsi" w:hAnsiTheme="minorHAnsi" w:cstheme="majorHAnsi"/>
          <w:b/>
          <w:bCs/>
          <w:lang w:val="en-GB"/>
        </w:rPr>
      </w:pPr>
    </w:p>
    <w:p w14:paraId="5E1260CB" w14:textId="77777777" w:rsidR="00827D1F" w:rsidRPr="005243B6" w:rsidRDefault="00827D1F" w:rsidP="00827D1F">
      <w:pPr>
        <w:keepNext/>
        <w:autoSpaceDE w:val="0"/>
        <w:autoSpaceDN w:val="0"/>
        <w:adjustRightInd w:val="0"/>
        <w:spacing w:before="240" w:after="0"/>
        <w:rPr>
          <w:rFonts w:asciiTheme="minorHAnsi" w:hAnsiTheme="minorHAnsi" w:cstheme="majorHAnsi"/>
          <w:b/>
          <w:bCs/>
          <w:lang w:val="en-GB"/>
        </w:rPr>
      </w:pPr>
      <w:r w:rsidRPr="005243B6">
        <w:rPr>
          <w:rFonts w:asciiTheme="minorHAnsi" w:hAnsiTheme="minorHAnsi" w:cstheme="majorHAnsi"/>
          <w:b/>
          <w:bCs/>
          <w:lang w:val="en-GB"/>
        </w:rPr>
        <w:t xml:space="preserve">Answer: </w:t>
      </w:r>
    </w:p>
    <w:p w14:paraId="02183613" w14:textId="095A1C74" w:rsidR="00827D1F" w:rsidRPr="005243B6" w:rsidRDefault="00827D1F" w:rsidP="00827D1F">
      <w:pPr>
        <w:autoSpaceDE w:val="0"/>
        <w:autoSpaceDN w:val="0"/>
        <w:adjustRightInd w:val="0"/>
        <w:spacing w:after="0"/>
        <w:rPr>
          <w:rFonts w:asciiTheme="minorHAnsi" w:hAnsiTheme="minorHAnsi" w:cstheme="majorHAnsi"/>
          <w:b/>
          <w:bCs/>
          <w:lang w:val="en-GB"/>
        </w:rPr>
      </w:pPr>
      <w:r w:rsidRPr="005243B6">
        <w:rPr>
          <w:rFonts w:asciiTheme="minorHAnsi" w:hAnsiTheme="minorHAnsi" w:cstheme="majorHAnsi"/>
          <w:lang w:val="en-GB"/>
        </w:rPr>
        <w:t>YES</w:t>
      </w:r>
      <w:r w:rsidRPr="005243B6">
        <w:rPr>
          <w:rFonts w:asciiTheme="minorHAnsi" w:hAnsiTheme="minorHAnsi" w:cstheme="majorHAnsi"/>
          <w:b/>
          <w:bCs/>
          <w:lang w:val="en-GB"/>
        </w:rPr>
        <w:t xml:space="preserve"> </w:t>
      </w:r>
      <w:r w:rsidRPr="005243B6">
        <w:rPr>
          <w:rFonts w:asciiTheme="minorHAnsi" w:hAnsiTheme="minorHAnsi" w:cstheme="majorHAnsi"/>
          <w:b/>
          <w:bCs/>
          <w:lang w:val="en-GB"/>
        </w:rPr>
        <w:fldChar w:fldCharType="begin">
          <w:ffData>
            <w:name w:val="Kryss1"/>
            <w:enabled/>
            <w:calcOnExit w:val="0"/>
            <w:checkBox>
              <w:sizeAuto/>
              <w:default w:val="0"/>
              <w:checked w:val="0"/>
            </w:checkBox>
          </w:ffData>
        </w:fldChar>
      </w:r>
      <w:r w:rsidRPr="005243B6">
        <w:rPr>
          <w:rFonts w:asciiTheme="minorHAnsi" w:hAnsiTheme="minorHAnsi" w:cstheme="majorHAnsi"/>
          <w:b/>
          <w:bCs/>
          <w:lang w:val="en-GB"/>
        </w:rPr>
        <w:instrText xml:space="preserve"> FORMCHECKBOX </w:instrText>
      </w:r>
      <w:r w:rsidR="00B73579" w:rsidRPr="005243B6">
        <w:rPr>
          <w:rFonts w:asciiTheme="minorHAnsi" w:hAnsiTheme="minorHAnsi" w:cstheme="majorHAnsi"/>
          <w:b/>
          <w:bCs/>
          <w:lang w:val="en-GB"/>
        </w:rPr>
      </w:r>
      <w:r w:rsidRPr="005243B6">
        <w:rPr>
          <w:rFonts w:asciiTheme="minorHAnsi" w:hAnsiTheme="minorHAnsi" w:cstheme="majorHAnsi"/>
          <w:b/>
          <w:bCs/>
          <w:lang w:val="en-GB"/>
        </w:rPr>
        <w:fldChar w:fldCharType="separate"/>
      </w:r>
      <w:r w:rsidRPr="005243B6">
        <w:rPr>
          <w:rFonts w:asciiTheme="minorHAnsi" w:hAnsiTheme="minorHAnsi" w:cstheme="majorHAnsi"/>
          <w:b/>
          <w:bCs/>
          <w:lang w:val="en-GB"/>
        </w:rPr>
        <w:fldChar w:fldCharType="end"/>
      </w:r>
      <w:r w:rsidRPr="005243B6">
        <w:rPr>
          <w:rFonts w:asciiTheme="minorHAnsi" w:hAnsiTheme="minorHAnsi" w:cstheme="majorHAnsi"/>
          <w:b/>
          <w:bCs/>
          <w:lang w:val="en-GB"/>
        </w:rPr>
        <w:t xml:space="preserve">   </w:t>
      </w:r>
      <w:r w:rsidRPr="005243B6">
        <w:rPr>
          <w:rFonts w:asciiTheme="minorHAnsi" w:hAnsiTheme="minorHAnsi" w:cstheme="majorHAnsi"/>
          <w:lang w:val="en-GB"/>
        </w:rPr>
        <w:t>NO</w:t>
      </w:r>
      <w:r w:rsidRPr="005243B6">
        <w:rPr>
          <w:rFonts w:asciiTheme="minorHAnsi" w:hAnsiTheme="minorHAnsi" w:cstheme="majorHAnsi"/>
          <w:b/>
          <w:bCs/>
          <w:lang w:val="en-GB"/>
        </w:rPr>
        <w:t xml:space="preserve"> </w:t>
      </w:r>
      <w:r w:rsidRPr="005243B6">
        <w:rPr>
          <w:rFonts w:asciiTheme="minorHAnsi" w:hAnsiTheme="minorHAnsi" w:cstheme="majorHAnsi"/>
          <w:b/>
          <w:bCs/>
          <w:lang w:val="en-GB"/>
        </w:rPr>
        <w:fldChar w:fldCharType="begin">
          <w:ffData>
            <w:name w:val="Kryss2"/>
            <w:enabled/>
            <w:calcOnExit w:val="0"/>
            <w:checkBox>
              <w:sizeAuto/>
              <w:default w:val="0"/>
            </w:checkBox>
          </w:ffData>
        </w:fldChar>
      </w:r>
      <w:r w:rsidRPr="005243B6">
        <w:rPr>
          <w:rFonts w:asciiTheme="minorHAnsi" w:hAnsiTheme="minorHAnsi" w:cstheme="majorHAnsi"/>
          <w:b/>
          <w:bCs/>
          <w:lang w:val="en-GB"/>
        </w:rPr>
        <w:instrText xml:space="preserve"> FORMCHECKBOX </w:instrText>
      </w:r>
      <w:r w:rsidRPr="005243B6">
        <w:rPr>
          <w:rFonts w:asciiTheme="minorHAnsi" w:hAnsiTheme="minorHAnsi" w:cstheme="majorHAnsi"/>
          <w:b/>
          <w:bCs/>
          <w:lang w:val="en-GB"/>
        </w:rPr>
      </w:r>
      <w:r w:rsidRPr="005243B6">
        <w:rPr>
          <w:rFonts w:asciiTheme="minorHAnsi" w:hAnsiTheme="minorHAnsi" w:cstheme="majorHAnsi"/>
          <w:b/>
          <w:bCs/>
          <w:lang w:val="en-GB"/>
        </w:rPr>
        <w:fldChar w:fldCharType="separate"/>
      </w:r>
      <w:r w:rsidRPr="005243B6">
        <w:rPr>
          <w:rFonts w:asciiTheme="minorHAnsi" w:hAnsiTheme="minorHAnsi" w:cstheme="majorHAnsi"/>
          <w:b/>
          <w:bCs/>
          <w:lang w:val="en-GB"/>
        </w:rPr>
        <w:fldChar w:fldCharType="end"/>
      </w:r>
    </w:p>
    <w:p w14:paraId="75DF20B6" w14:textId="77777777" w:rsidR="00827D1F" w:rsidRDefault="00827D1F" w:rsidP="00827D1F">
      <w:pPr>
        <w:pBdr>
          <w:bottom w:val="single" w:sz="4" w:space="1" w:color="auto"/>
        </w:pBdr>
        <w:rPr>
          <w:color w:val="000000"/>
          <w:lang w:val="en-GB" w:bidi="en-GB"/>
        </w:rPr>
      </w:pPr>
    </w:p>
    <w:p w14:paraId="4A6A529A" w14:textId="6BEFC3C5" w:rsidR="00726B5C" w:rsidRDefault="00726B5C" w:rsidP="00C25145">
      <w:pPr>
        <w:rPr>
          <w:lang w:val="en-GB"/>
        </w:rPr>
      </w:pPr>
    </w:p>
    <w:p w14:paraId="017BFC9A" w14:textId="77777777" w:rsidR="00634AEA" w:rsidRDefault="0005627B" w:rsidP="00634AEA">
      <w:r w:rsidRPr="00D17041">
        <w:rPr>
          <w:rFonts w:ascii="Arial" w:eastAsiaTheme="majorEastAsia" w:hAnsi="Arial" w:cstheme="majorBidi"/>
          <w:b/>
          <w:sz w:val="32"/>
          <w:szCs w:val="32"/>
        </w:rPr>
        <w:t>2.1</w:t>
      </w:r>
      <w:r w:rsidR="003223CB">
        <w:rPr>
          <w:rFonts w:ascii="Arial" w:eastAsiaTheme="majorEastAsia" w:hAnsi="Arial" w:cstheme="majorBidi"/>
          <w:b/>
          <w:sz w:val="32"/>
          <w:szCs w:val="32"/>
        </w:rPr>
        <w:t>0</w:t>
      </w:r>
      <w:r w:rsidRPr="00D17041">
        <w:rPr>
          <w:rFonts w:ascii="Arial" w:eastAsiaTheme="majorEastAsia" w:hAnsi="Arial" w:cstheme="majorBidi"/>
          <w:b/>
          <w:sz w:val="32"/>
          <w:szCs w:val="32"/>
        </w:rPr>
        <w:t xml:space="preserve"> </w:t>
      </w:r>
      <w:hyperlink r:id="rId16" w:tooltip="Redigera stycket" w:history="1">
        <w:r w:rsidRPr="00D17041">
          <w:rPr>
            <w:rFonts w:ascii="Arial" w:eastAsiaTheme="majorEastAsia" w:hAnsi="Arial" w:cstheme="majorBidi"/>
            <w:b/>
            <w:sz w:val="32"/>
            <w:szCs w:val="32"/>
          </w:rPr>
          <w:t xml:space="preserve">Commercial agreement with the Embassy and grants </w:t>
        </w:r>
      </w:hyperlink>
    </w:p>
    <w:p w14:paraId="24290CFD" w14:textId="4E508144" w:rsidR="005D4503" w:rsidRPr="008E1868" w:rsidRDefault="0005627B" w:rsidP="00634AEA">
      <w:pPr>
        <w:rPr>
          <w:b/>
          <w:bCs/>
          <w:szCs w:val="24"/>
        </w:rPr>
      </w:pPr>
      <w:r w:rsidRPr="008E1868">
        <w:rPr>
          <w:bCs/>
          <w:szCs w:val="24"/>
        </w:rPr>
        <w:t>If a supplier (or as a subcontractor/consortium party) enters into a commercial agreement with the Embassy, it may hinder the Embassy's ability to make contributions to the organization in the future. However, all suppliers are welcome to submit tenders/tender applications in this procurement.</w:t>
      </w:r>
    </w:p>
    <w:p w14:paraId="1A2A1AB0" w14:textId="082C3CE7" w:rsidR="002D3B73" w:rsidRPr="00BF1779" w:rsidRDefault="002D3B73" w:rsidP="009D07E4">
      <w:pPr>
        <w:pStyle w:val="Heading1"/>
      </w:pPr>
      <w:r w:rsidRPr="00BF1779">
        <w:lastRenderedPageBreak/>
        <w:t xml:space="preserve">3. </w:t>
      </w:r>
      <w:r w:rsidR="0005627B" w:rsidRPr="00BF1779">
        <w:t>Exclusion grounds</w:t>
      </w:r>
    </w:p>
    <w:p w14:paraId="3AE89772" w14:textId="157B5961" w:rsidR="002D3B73" w:rsidRPr="00E059F3" w:rsidRDefault="002D3B73" w:rsidP="00E059F3">
      <w:pPr>
        <w:pStyle w:val="Heading2"/>
      </w:pPr>
      <w:hyperlink r:id="rId17" w:history="1">
        <w:r w:rsidRPr="00BF1779">
          <w:rPr>
            <w:rStyle w:val="Hyperlink"/>
            <w:color w:val="auto"/>
          </w:rPr>
          <w:t>3.</w:t>
        </w:r>
        <w:r w:rsidR="00354801" w:rsidRPr="00BF1779">
          <w:rPr>
            <w:rStyle w:val="Hyperlink"/>
            <w:color w:val="auto"/>
          </w:rPr>
          <w:t>1</w:t>
        </w:r>
        <w:r w:rsidRPr="00BF1779">
          <w:rPr>
            <w:rStyle w:val="Hyperlink"/>
            <w:color w:val="auto"/>
          </w:rPr>
          <w:t>. Self</w:t>
        </w:r>
      </w:hyperlink>
      <w:r w:rsidRPr="00BF1779">
        <w:t>-declaration by tenderers</w:t>
      </w:r>
      <w:r w:rsidRPr="00E059F3">
        <w:t xml:space="preserve"> </w:t>
      </w:r>
    </w:p>
    <w:p w14:paraId="4CB7DEF3" w14:textId="4AF7E673" w:rsidR="00827D1F" w:rsidRPr="008E1868" w:rsidRDefault="00827D1F" w:rsidP="00827D1F">
      <w:pPr>
        <w:rPr>
          <w:rFonts w:asciiTheme="minorHAnsi" w:eastAsia="Times New Roman" w:hAnsiTheme="minorHAnsi" w:cs="Calibri"/>
          <w:lang w:val="en-GB" w:eastAsia="sv-SE"/>
        </w:rPr>
      </w:pPr>
      <w:r w:rsidRPr="00827D1F">
        <w:rPr>
          <w:rFonts w:asciiTheme="minorHAnsi" w:eastAsia="Times New Roman" w:hAnsiTheme="minorHAnsi" w:cs="Calibri"/>
          <w:color w:val="000000"/>
          <w:lang w:val="en-GB" w:eastAsia="sv-SE"/>
        </w:rPr>
        <w:t>The tenderer shall respond to all requirements in the section “Requirements of tenderers” in this procurement document. Alternatively, it may reuse a previously completed ESPD</w:t>
      </w:r>
      <w:r w:rsidR="005D4503">
        <w:rPr>
          <w:rFonts w:asciiTheme="minorHAnsi" w:eastAsia="Times New Roman" w:hAnsiTheme="minorHAnsi" w:cs="Calibri"/>
          <w:color w:val="000000"/>
          <w:lang w:val="en-GB" w:eastAsia="sv-SE"/>
        </w:rPr>
        <w:t xml:space="preserve"> </w:t>
      </w:r>
      <w:r w:rsidR="005D4503" w:rsidRPr="008E1868">
        <w:rPr>
          <w:rFonts w:asciiTheme="minorHAnsi" w:eastAsia="Times New Roman" w:hAnsiTheme="minorHAnsi" w:cs="Calibri"/>
          <w:lang w:val="en-GB" w:eastAsia="sv-SE"/>
        </w:rPr>
        <w:t>(European Single Procurement Document)</w:t>
      </w:r>
      <w:r w:rsidRPr="008E1868">
        <w:rPr>
          <w:rFonts w:asciiTheme="minorHAnsi" w:eastAsia="Times New Roman" w:hAnsiTheme="minorHAnsi" w:cs="Calibri"/>
          <w:lang w:val="en-GB" w:eastAsia="sv-SE"/>
        </w:rPr>
        <w:t xml:space="preserve">. </w:t>
      </w:r>
    </w:p>
    <w:p w14:paraId="78C31157" w14:textId="6B467C11" w:rsidR="00827A86" w:rsidRDefault="00827D1F" w:rsidP="00827D1F">
      <w:pPr>
        <w:rPr>
          <w:rFonts w:asciiTheme="minorHAnsi" w:eastAsia="Times New Roman" w:hAnsiTheme="minorHAnsi" w:cs="Calibri"/>
          <w:color w:val="000000"/>
          <w:lang w:val="en-GB" w:eastAsia="sv-SE"/>
        </w:rPr>
      </w:pPr>
      <w:r w:rsidRPr="00827D1F">
        <w:rPr>
          <w:rFonts w:asciiTheme="minorHAnsi" w:eastAsia="Times New Roman" w:hAnsiTheme="minorHAnsi" w:cs="Calibri"/>
          <w:color w:val="000000"/>
          <w:lang w:val="en-GB" w:eastAsia="sv-SE"/>
        </w:rPr>
        <w:t>If the tenderer choose to reuse the ESPD document, the tenderer is obliged to ensure that all requirements in the section “Exclusion grounds” and the section “Qualification requirements” in this procurement document have been answered in the attached ESPD.</w:t>
      </w:r>
    </w:p>
    <w:p w14:paraId="4E3B2590" w14:textId="77777777" w:rsidR="0005627B" w:rsidRDefault="0005627B" w:rsidP="00827D1F">
      <w:pPr>
        <w:rPr>
          <w:rFonts w:asciiTheme="minorHAnsi" w:eastAsia="Times New Roman" w:hAnsiTheme="minorHAnsi" w:cs="Calibri"/>
          <w:color w:val="000000"/>
          <w:lang w:val="en-GB" w:eastAsia="sv-SE"/>
        </w:rPr>
      </w:pPr>
    </w:p>
    <w:p w14:paraId="1EAD315F" w14:textId="77777777" w:rsidR="0005627B" w:rsidRPr="0005627B" w:rsidRDefault="0005627B" w:rsidP="0005627B">
      <w:pPr>
        <w:rPr>
          <w:rFonts w:ascii="Arial" w:eastAsiaTheme="majorEastAsia" w:hAnsi="Arial" w:cstheme="majorBidi"/>
          <w:b/>
          <w:sz w:val="32"/>
          <w:szCs w:val="32"/>
        </w:rPr>
      </w:pPr>
      <w:hyperlink r:id="rId18" w:tooltip="Redigera stycket" w:history="1">
        <w:r w:rsidRPr="0005627B">
          <w:rPr>
            <w:rFonts w:ascii="Arial" w:eastAsiaTheme="majorEastAsia" w:hAnsi="Arial" w:cstheme="majorBidi"/>
            <w:b/>
            <w:sz w:val="32"/>
            <w:szCs w:val="32"/>
          </w:rPr>
          <w:t>3.2 Evidence of grounds for exclusion</w:t>
        </w:r>
      </w:hyperlink>
    </w:p>
    <w:p w14:paraId="76998C43" w14:textId="7062B41B" w:rsidR="0005627B" w:rsidRPr="0005627B" w:rsidRDefault="0005627B" w:rsidP="0005627B">
      <w:pPr>
        <w:rPr>
          <w:lang w:val="en-GB" w:bidi="en-GB"/>
        </w:rPr>
      </w:pPr>
      <w:r>
        <w:rPr>
          <w:lang w:bidi="en-GB"/>
        </w:rPr>
        <w:t>The Embassy</w:t>
      </w:r>
      <w:r w:rsidRPr="0005627B">
        <w:rPr>
          <w:lang w:val="en-GB" w:bidi="en-GB"/>
        </w:rPr>
        <w:t xml:space="preserve"> may request the information/evidence listed below to verify compliance with the requirements for section "Exclusion grounds" for the tenderer to whom </w:t>
      </w:r>
      <w:r>
        <w:rPr>
          <w:lang w:val="en-GB" w:bidi="en-GB"/>
        </w:rPr>
        <w:t>the Embassy</w:t>
      </w:r>
      <w:r w:rsidRPr="0005627B">
        <w:rPr>
          <w:lang w:val="en-GB" w:bidi="en-GB"/>
        </w:rPr>
        <w:t xml:space="preserve"> intends to award a</w:t>
      </w:r>
      <w:r w:rsidR="00C72858">
        <w:rPr>
          <w:lang w:val="en-GB" w:bidi="en-GB"/>
        </w:rPr>
        <w:t xml:space="preserve"> </w:t>
      </w:r>
      <w:r w:rsidRPr="0005627B">
        <w:rPr>
          <w:lang w:val="en-GB" w:bidi="en-GB"/>
        </w:rPr>
        <w:t>framework agree</w:t>
      </w:r>
      <w:r>
        <w:rPr>
          <w:lang w:val="en-GB" w:bidi="en-GB"/>
        </w:rPr>
        <w:t>ment.</w:t>
      </w:r>
    </w:p>
    <w:p w14:paraId="7BA6E9FC" w14:textId="77777777" w:rsidR="0005627B" w:rsidRPr="0005627B" w:rsidRDefault="0005627B" w:rsidP="0005627B">
      <w:pPr>
        <w:numPr>
          <w:ilvl w:val="0"/>
          <w:numId w:val="37"/>
        </w:numPr>
        <w:rPr>
          <w:lang w:val="en-GB" w:bidi="en-GB"/>
        </w:rPr>
      </w:pPr>
      <w:r w:rsidRPr="0005627B">
        <w:rPr>
          <w:lang w:val="en-GB" w:bidi="en-GB"/>
        </w:rPr>
        <w:t>Evidence that the tenderer and any companies whose capacity is invoked or consortium parties (or any person who is a member of its administrative, management or supervisory body or has powers of representation, decision or control therein) are not to be excluded according to Chapter 13, section 1 of the Swedish Public Procurement Act (2016:1145) (LOU). The evidence can primarily consist of an “extract from a criminal records database,” secondly an equivalent document issued by a competent government authority and thirdly a declaration of honour.</w:t>
      </w:r>
      <w:r w:rsidRPr="0005627B">
        <w:rPr>
          <w:lang w:val="en-GB" w:bidi="en-GB"/>
        </w:rPr>
        <w:br/>
      </w:r>
    </w:p>
    <w:p w14:paraId="4D6B6E4B" w14:textId="77777777" w:rsidR="0005627B" w:rsidRPr="0005627B" w:rsidRDefault="0005627B" w:rsidP="0005627B">
      <w:pPr>
        <w:numPr>
          <w:ilvl w:val="0"/>
          <w:numId w:val="37"/>
        </w:numPr>
        <w:rPr>
          <w:lang w:val="en-GB" w:bidi="en-GB"/>
        </w:rPr>
      </w:pPr>
      <w:r w:rsidRPr="0005627B">
        <w:rPr>
          <w:lang w:val="en-GB" w:bidi="en-GB"/>
        </w:rPr>
        <w:t>Evidence that the tenderer and any companies whose capacity is invoked or consortium parties are not to be excluded according to Chapter 13, section 2 of LOU. The evidence can primarily consist of a documentation issued by a competent government authority attesting to compliance with respect to the payment of taxes and social security contributions in the home country.</w:t>
      </w:r>
      <w:r w:rsidRPr="0005627B">
        <w:rPr>
          <w:lang w:val="en-GB" w:bidi="en-GB"/>
        </w:rPr>
        <w:br/>
      </w:r>
    </w:p>
    <w:p w14:paraId="2D7315EE" w14:textId="77777777" w:rsidR="0005627B" w:rsidRPr="0005627B" w:rsidRDefault="0005627B" w:rsidP="0005627B">
      <w:pPr>
        <w:numPr>
          <w:ilvl w:val="0"/>
          <w:numId w:val="37"/>
        </w:numPr>
        <w:rPr>
          <w:lang w:val="en-GB" w:bidi="en-GB"/>
        </w:rPr>
      </w:pPr>
      <w:r w:rsidRPr="0005627B">
        <w:rPr>
          <w:lang w:val="en-GB" w:bidi="en-GB"/>
        </w:rPr>
        <w:t>Evidence that the tenderer and any companies whose capacity is invoked or consortium parties are not to be excluded according to Chapter 13, section 3 of LOU. The evidence can primarily consist of a issued by a competent government authority in the country in question, supporting the claim that supplier is not bankrupt, in company reconstruction, in liquidation or equivalent. If this documentation cannot be provided, a declaration of honour may be submitted.</w:t>
      </w:r>
      <w:r w:rsidRPr="0005627B">
        <w:rPr>
          <w:lang w:val="en-GB" w:bidi="en-GB"/>
        </w:rPr>
        <w:br/>
      </w:r>
    </w:p>
    <w:p w14:paraId="331D0768" w14:textId="77777777" w:rsidR="0005627B" w:rsidRPr="0005627B" w:rsidRDefault="0005627B" w:rsidP="0005627B">
      <w:pPr>
        <w:numPr>
          <w:ilvl w:val="0"/>
          <w:numId w:val="37"/>
        </w:numPr>
        <w:rPr>
          <w:lang w:val="en-GB" w:bidi="en-GB"/>
        </w:rPr>
      </w:pPr>
      <w:r w:rsidRPr="0005627B">
        <w:rPr>
          <w:lang w:val="en-GB" w:bidi="en-GB"/>
        </w:rPr>
        <w:t>Evidence that the tenderer and any companies whose capacity is invoked or consortium parties are not to be excluded according to Chapter 13, section 3 of the LOU. The evidence can consist of a declaration of honour as proof that the supplier have not entered into a voluntary arrangement with creditors, that their assets are not being administered by a liquidator or a court, or that they have not suspended their business activities.</w:t>
      </w:r>
      <w:r w:rsidRPr="0005627B">
        <w:rPr>
          <w:lang w:val="en-GB" w:bidi="en-GB"/>
        </w:rPr>
        <w:br/>
      </w:r>
    </w:p>
    <w:p w14:paraId="7BB1E03E" w14:textId="77777777" w:rsidR="0005627B" w:rsidRPr="0005627B" w:rsidRDefault="0005627B" w:rsidP="0005627B">
      <w:pPr>
        <w:numPr>
          <w:ilvl w:val="0"/>
          <w:numId w:val="37"/>
        </w:numPr>
        <w:rPr>
          <w:lang w:val="en-GB" w:bidi="en-GB"/>
        </w:rPr>
      </w:pPr>
      <w:r w:rsidRPr="0005627B">
        <w:rPr>
          <w:lang w:val="en-GB" w:bidi="en-GB"/>
        </w:rPr>
        <w:lastRenderedPageBreak/>
        <w:t>A declaration of honor as evidence that the tenderer and any companies whose capacity are invoked and consortium parties are not covered by the sanctions against Russia and Belarus.</w:t>
      </w:r>
    </w:p>
    <w:p w14:paraId="71F4A4F4" w14:textId="43C91353" w:rsidR="0005627B" w:rsidRPr="00383057" w:rsidRDefault="0005627B" w:rsidP="0005627B">
      <w:pPr>
        <w:rPr>
          <w:i/>
          <w:iCs/>
          <w:lang w:val="en-GB" w:bidi="en-GB"/>
        </w:rPr>
      </w:pPr>
      <w:r w:rsidRPr="0005627B">
        <w:rPr>
          <w:lang w:val="en-GB" w:bidi="en-GB"/>
        </w:rPr>
        <w:t xml:space="preserve">Examples of such a statement can be found in </w:t>
      </w:r>
      <w:r w:rsidRPr="00722875">
        <w:rPr>
          <w:lang w:val="en-GB" w:bidi="en-GB"/>
        </w:rPr>
        <w:t>Appendix</w:t>
      </w:r>
      <w:r w:rsidR="00D12868">
        <w:rPr>
          <w:lang w:val="en-GB" w:bidi="en-GB"/>
        </w:rPr>
        <w:t xml:space="preserve"> 4</w:t>
      </w:r>
      <w:r w:rsidRPr="00F74E7E">
        <w:rPr>
          <w:lang w:val="en-GB" w:bidi="en-GB"/>
        </w:rPr>
        <w:t>-</w:t>
      </w:r>
      <w:r w:rsidRPr="00722875">
        <w:rPr>
          <w:lang w:val="en-GB" w:bidi="en-GB"/>
        </w:rPr>
        <w:t xml:space="preserve"> Declaration of honour.</w:t>
      </w:r>
    </w:p>
    <w:p w14:paraId="07591ED0" w14:textId="77777777" w:rsidR="0005627B" w:rsidRDefault="0005627B" w:rsidP="00827D1F">
      <w:pPr>
        <w:rPr>
          <w:lang w:val="en-GB" w:bidi="en-GB"/>
        </w:rPr>
      </w:pPr>
    </w:p>
    <w:p w14:paraId="4B77E332" w14:textId="717A1B2A" w:rsidR="000373EB" w:rsidRPr="000373EB" w:rsidRDefault="000373EB" w:rsidP="000373EB">
      <w:pPr>
        <w:pStyle w:val="Heading2"/>
      </w:pPr>
      <w:r>
        <w:t>3.</w:t>
      </w:r>
      <w:r w:rsidR="00524358">
        <w:t>3</w:t>
      </w:r>
      <w:r w:rsidRPr="000373EB">
        <w:t>. Exclusion grounds</w:t>
      </w:r>
    </w:p>
    <w:p w14:paraId="5153DE70" w14:textId="77777777" w:rsidR="000373EB" w:rsidRPr="00E56BB1" w:rsidRDefault="000373EB" w:rsidP="000373EB">
      <w:pPr>
        <w:pStyle w:val="Heading4"/>
      </w:pPr>
      <w:r>
        <w:t xml:space="preserve">A. </w:t>
      </w:r>
      <w:r w:rsidRPr="00E56BB1">
        <w:t>GROUNDS RELATING TO CRIMINAL CONVICTIONS</w:t>
      </w:r>
    </w:p>
    <w:p w14:paraId="19895066" w14:textId="77777777" w:rsidR="000373EB" w:rsidRPr="00E84F83" w:rsidRDefault="000373EB" w:rsidP="000373EB">
      <w:pPr>
        <w:rPr>
          <w:lang w:val="en-GB"/>
        </w:rPr>
      </w:pPr>
      <w:r w:rsidRPr="00E84F83">
        <w:rPr>
          <w:lang w:val="en-GB"/>
        </w:rPr>
        <w:t>Article 57(1) of Directive 2014/24/EU sets out the following reasons for exclusion:</w:t>
      </w:r>
    </w:p>
    <w:p w14:paraId="43DE0723" w14:textId="77777777" w:rsidR="000373EB" w:rsidRPr="00E56BB1" w:rsidRDefault="000373EB" w:rsidP="000373EB">
      <w:pPr>
        <w:pStyle w:val="Heading4"/>
      </w:pPr>
      <w:r w:rsidRPr="00E56BB1">
        <w:t>A.1. Participation in a criminal organisation</w:t>
      </w:r>
    </w:p>
    <w:p w14:paraId="37C49864"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w:t>
      </w:r>
    </w:p>
    <w:p w14:paraId="0C170388" w14:textId="77777777" w:rsidR="000373EB" w:rsidRPr="00E56BB1" w:rsidRDefault="000373EB" w:rsidP="000373EB">
      <w:pPr>
        <w:spacing w:after="0"/>
        <w:rPr>
          <w:i/>
          <w:iCs/>
          <w:lang w:val="en-GB"/>
        </w:rPr>
      </w:pPr>
      <w:r w:rsidRPr="002D3D3A">
        <w:rPr>
          <w:rStyle w:val="SubtleEmphasis"/>
        </w:rPr>
        <w:t>Only</w:t>
      </w:r>
      <w:r w:rsidRPr="00E56BB1">
        <w:rPr>
          <w:i/>
          <w:iCs/>
          <w:lang w:val="en-GB"/>
        </w:rPr>
        <w:t xml:space="preserve"> if the answer is not "No (Fulfilled)" the tenderer shall complete the comment field with the following information:</w:t>
      </w:r>
    </w:p>
    <w:p w14:paraId="69EF2BA8" w14:textId="77777777" w:rsidR="000373EB" w:rsidRPr="00E56BB1" w:rsidRDefault="000373EB" w:rsidP="000373EB">
      <w:pPr>
        <w:spacing w:after="0"/>
        <w:rPr>
          <w:i/>
          <w:iCs/>
          <w:lang w:val="en-GB"/>
        </w:rPr>
      </w:pPr>
      <w:r w:rsidRPr="00E56BB1">
        <w:rPr>
          <w:i/>
          <w:iCs/>
          <w:lang w:val="en-GB"/>
        </w:rPr>
        <w:t>a) Date for conviction</w:t>
      </w:r>
    </w:p>
    <w:p w14:paraId="176AAF2A" w14:textId="77777777" w:rsidR="000373EB" w:rsidRPr="00E56BB1" w:rsidRDefault="000373EB" w:rsidP="000373EB">
      <w:pPr>
        <w:spacing w:after="0"/>
        <w:rPr>
          <w:i/>
          <w:iCs/>
          <w:lang w:val="en-GB"/>
        </w:rPr>
      </w:pPr>
      <w:r w:rsidRPr="00E56BB1">
        <w:rPr>
          <w:i/>
          <w:iCs/>
          <w:lang w:val="en-GB"/>
        </w:rPr>
        <w:t>b) Reason</w:t>
      </w:r>
    </w:p>
    <w:p w14:paraId="72CE9DA5" w14:textId="77777777" w:rsidR="000373EB" w:rsidRPr="00E56BB1" w:rsidRDefault="000373EB" w:rsidP="000373EB">
      <w:pPr>
        <w:spacing w:after="0"/>
        <w:rPr>
          <w:i/>
          <w:iCs/>
          <w:lang w:val="en-GB"/>
        </w:rPr>
      </w:pPr>
      <w:r w:rsidRPr="00E56BB1">
        <w:rPr>
          <w:i/>
          <w:iCs/>
          <w:lang w:val="en-GB"/>
        </w:rPr>
        <w:t>c) Who has been convicted?</w:t>
      </w:r>
    </w:p>
    <w:p w14:paraId="7B82B667" w14:textId="77777777" w:rsidR="000373EB" w:rsidRPr="00E56BB1" w:rsidRDefault="000373EB" w:rsidP="000373EB">
      <w:pPr>
        <w:spacing w:after="0"/>
        <w:rPr>
          <w:i/>
          <w:iCs/>
          <w:lang w:val="en-GB"/>
        </w:rPr>
      </w:pPr>
      <w:r w:rsidRPr="00E56BB1">
        <w:rPr>
          <w:i/>
          <w:iCs/>
          <w:lang w:val="en-GB"/>
        </w:rPr>
        <w:t>d) Length of the period of exclusion</w:t>
      </w:r>
    </w:p>
    <w:p w14:paraId="609C8A2C" w14:textId="77777777" w:rsidR="000373EB" w:rsidRPr="00E56BB1" w:rsidRDefault="000373EB" w:rsidP="000373EB">
      <w:pPr>
        <w:spacing w:after="0"/>
        <w:rPr>
          <w:i/>
          <w:iCs/>
          <w:lang w:val="en-GB"/>
        </w:rPr>
      </w:pPr>
      <w:r w:rsidRPr="00E56BB1">
        <w:rPr>
          <w:i/>
          <w:iCs/>
          <w:lang w:val="en-GB"/>
        </w:rPr>
        <w:t>e) Have you taken measures to demonstrate your reliability ("Self-Cleaning") (Yes/No)? If "Yes" Please describe them</w:t>
      </w:r>
    </w:p>
    <w:p w14:paraId="706DA474" w14:textId="77777777" w:rsidR="000373EB" w:rsidRPr="00E56BB1" w:rsidRDefault="000373EB" w:rsidP="000373EB">
      <w:pPr>
        <w:spacing w:after="80"/>
        <w:rPr>
          <w:i/>
          <w:iCs/>
          <w:lang w:val="en-GB"/>
        </w:rPr>
      </w:pPr>
      <w:r w:rsidRPr="00E56BB1">
        <w:rPr>
          <w:i/>
          <w:iCs/>
          <w:lang w:val="en-GB"/>
        </w:rPr>
        <w:t>f) Is this information available electronically? If "Yes" provide URL, Reference/Code and Issuer</w:t>
      </w:r>
    </w:p>
    <w:p w14:paraId="394AFA9D"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0C7D3846"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3AE483BC" w14:textId="406CD189"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00861ECD">
        <w:rPr>
          <w:rFonts w:cs="Calibri"/>
          <w:noProof/>
        </w:rPr>
        <w:t> </w:t>
      </w:r>
      <w:r w:rsidR="00861ECD">
        <w:rPr>
          <w:rFonts w:cs="Calibri"/>
          <w:noProof/>
        </w:rPr>
        <w:t> </w:t>
      </w:r>
      <w:r w:rsidR="00861ECD">
        <w:rPr>
          <w:rFonts w:cs="Calibri"/>
          <w:noProof/>
        </w:rPr>
        <w:t> </w:t>
      </w:r>
      <w:r w:rsidR="00861ECD">
        <w:rPr>
          <w:rFonts w:cs="Calibri"/>
          <w:noProof/>
        </w:rPr>
        <w:t> </w:t>
      </w:r>
      <w:r w:rsidR="00861ECD">
        <w:rPr>
          <w:rFonts w:cs="Calibri"/>
          <w:noProof/>
        </w:rPr>
        <w:t> </w:t>
      </w:r>
      <w:r w:rsidRPr="005405D4">
        <w:rPr>
          <w:rFonts w:cs="Calibri"/>
          <w:noProof/>
        </w:rPr>
        <w:fldChar w:fldCharType="end"/>
      </w:r>
    </w:p>
    <w:p w14:paraId="6B9EA6E0"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A.2. Corruption</w:t>
      </w:r>
    </w:p>
    <w:p w14:paraId="4074C893"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5B3F8A24" w14:textId="77777777" w:rsidR="000373EB" w:rsidRPr="00E84F83" w:rsidRDefault="000373EB" w:rsidP="000373EB">
      <w:pPr>
        <w:spacing w:after="0"/>
        <w:rPr>
          <w:i/>
          <w:iCs/>
          <w:lang w:val="en-GB"/>
        </w:rPr>
      </w:pPr>
      <w:r w:rsidRPr="00E84F83">
        <w:rPr>
          <w:i/>
          <w:iCs/>
          <w:lang w:val="en-GB"/>
        </w:rPr>
        <w:t xml:space="preserve">Only if </w:t>
      </w:r>
      <w:r>
        <w:rPr>
          <w:i/>
          <w:iCs/>
          <w:lang w:val="en-GB"/>
        </w:rPr>
        <w:t>the</w:t>
      </w:r>
      <w:r w:rsidRPr="00E84F83">
        <w:rPr>
          <w:i/>
          <w:iCs/>
          <w:lang w:val="en-GB"/>
        </w:rPr>
        <w:t xml:space="preserve"> answer is not "No (Fulfilled)" the tenderer shall complete the comment field with the following information:</w:t>
      </w:r>
    </w:p>
    <w:p w14:paraId="2FA35FA5" w14:textId="77777777" w:rsidR="000373EB" w:rsidRPr="00E84F83" w:rsidRDefault="000373EB" w:rsidP="000373EB">
      <w:pPr>
        <w:spacing w:after="0"/>
        <w:rPr>
          <w:i/>
          <w:iCs/>
          <w:lang w:val="en-GB"/>
        </w:rPr>
      </w:pPr>
      <w:r w:rsidRPr="00E84F83">
        <w:rPr>
          <w:i/>
          <w:iCs/>
          <w:lang w:val="en-GB"/>
        </w:rPr>
        <w:t>a) Date for conviction</w:t>
      </w:r>
    </w:p>
    <w:p w14:paraId="29990B3E" w14:textId="77777777" w:rsidR="000373EB" w:rsidRPr="00E84F83" w:rsidRDefault="000373EB" w:rsidP="000373EB">
      <w:pPr>
        <w:spacing w:after="0"/>
        <w:rPr>
          <w:i/>
          <w:iCs/>
          <w:lang w:val="en-GB"/>
        </w:rPr>
      </w:pPr>
      <w:r w:rsidRPr="00E84F83">
        <w:rPr>
          <w:i/>
          <w:iCs/>
          <w:lang w:val="en-GB"/>
        </w:rPr>
        <w:t>b) Reason</w:t>
      </w:r>
    </w:p>
    <w:p w14:paraId="6F511C3E" w14:textId="77777777" w:rsidR="000373EB" w:rsidRPr="00E84F83" w:rsidRDefault="000373EB" w:rsidP="000373EB">
      <w:pPr>
        <w:spacing w:after="0"/>
        <w:rPr>
          <w:i/>
          <w:iCs/>
          <w:lang w:val="en-GB"/>
        </w:rPr>
      </w:pPr>
      <w:r w:rsidRPr="00E84F83">
        <w:rPr>
          <w:i/>
          <w:iCs/>
          <w:lang w:val="en-GB"/>
        </w:rPr>
        <w:t>c) Who has been convicted?</w:t>
      </w:r>
    </w:p>
    <w:p w14:paraId="15B564BF" w14:textId="77777777" w:rsidR="000373EB" w:rsidRPr="00E84F83" w:rsidRDefault="000373EB" w:rsidP="000373EB">
      <w:pPr>
        <w:spacing w:after="0"/>
        <w:rPr>
          <w:i/>
          <w:iCs/>
          <w:lang w:val="en-GB"/>
        </w:rPr>
      </w:pPr>
      <w:r w:rsidRPr="00E84F83">
        <w:rPr>
          <w:i/>
          <w:iCs/>
          <w:lang w:val="en-GB"/>
        </w:rPr>
        <w:t>d) Length of the period of exclusion</w:t>
      </w:r>
    </w:p>
    <w:p w14:paraId="6AE6AE5A" w14:textId="77777777" w:rsidR="000373EB" w:rsidRPr="00E84F83" w:rsidRDefault="000373EB" w:rsidP="000373EB">
      <w:pPr>
        <w:spacing w:after="0"/>
        <w:rPr>
          <w:i/>
          <w:iCs/>
          <w:lang w:val="en-GB"/>
        </w:rPr>
      </w:pPr>
      <w:r w:rsidRPr="00E84F83">
        <w:rPr>
          <w:i/>
          <w:iCs/>
          <w:lang w:val="en-GB"/>
        </w:rPr>
        <w:lastRenderedPageBreak/>
        <w:t>e) Have you taken measures to demonstrate your reliability ("Self-Cleaning") (Yes/No)? If "Yes" Please describe them</w:t>
      </w:r>
    </w:p>
    <w:p w14:paraId="2EBBB107" w14:textId="77777777" w:rsidR="000373EB" w:rsidRDefault="000373EB" w:rsidP="000373EB">
      <w:pPr>
        <w:rPr>
          <w:i/>
          <w:iCs/>
          <w:lang w:val="en-GB"/>
        </w:rPr>
      </w:pPr>
      <w:r w:rsidRPr="00E84F83">
        <w:rPr>
          <w:i/>
          <w:iCs/>
          <w:lang w:val="en-GB"/>
        </w:rPr>
        <w:t>f) Is this information available electronically? If "Yes" provide</w:t>
      </w:r>
      <w:r>
        <w:rPr>
          <w:i/>
          <w:iCs/>
          <w:lang w:val="en-GB"/>
        </w:rPr>
        <w:t xml:space="preserve"> URL, Reference/Code and Issuer</w:t>
      </w:r>
    </w:p>
    <w:p w14:paraId="7183169B"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D0739EF"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294668F5"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0D353E66"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A.3. Fraud</w:t>
      </w:r>
    </w:p>
    <w:p w14:paraId="4EA775CB"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w:t>
      </w:r>
    </w:p>
    <w:p w14:paraId="095EC311"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136E203F" w14:textId="77777777" w:rsidR="000373EB" w:rsidRPr="004C0C0E" w:rsidRDefault="000373EB" w:rsidP="000373EB">
      <w:pPr>
        <w:spacing w:after="0"/>
        <w:rPr>
          <w:i/>
          <w:iCs/>
          <w:lang w:val="en-GB"/>
        </w:rPr>
      </w:pPr>
      <w:r w:rsidRPr="004C0C0E">
        <w:rPr>
          <w:i/>
          <w:iCs/>
          <w:lang w:val="en-GB"/>
        </w:rPr>
        <w:t>a) Date for conviction</w:t>
      </w:r>
    </w:p>
    <w:p w14:paraId="02D7C5CA" w14:textId="77777777" w:rsidR="000373EB" w:rsidRPr="004C0C0E" w:rsidRDefault="000373EB" w:rsidP="000373EB">
      <w:pPr>
        <w:spacing w:after="0"/>
        <w:rPr>
          <w:i/>
          <w:iCs/>
          <w:lang w:val="en-GB"/>
        </w:rPr>
      </w:pPr>
      <w:r w:rsidRPr="004C0C0E">
        <w:rPr>
          <w:i/>
          <w:iCs/>
          <w:lang w:val="en-GB"/>
        </w:rPr>
        <w:t>b) Reason</w:t>
      </w:r>
    </w:p>
    <w:p w14:paraId="2ACB9300" w14:textId="77777777" w:rsidR="000373EB" w:rsidRPr="004C0C0E" w:rsidRDefault="000373EB" w:rsidP="000373EB">
      <w:pPr>
        <w:spacing w:after="0"/>
        <w:rPr>
          <w:i/>
          <w:iCs/>
          <w:lang w:val="en-GB"/>
        </w:rPr>
      </w:pPr>
      <w:r w:rsidRPr="004C0C0E">
        <w:rPr>
          <w:i/>
          <w:iCs/>
          <w:lang w:val="en-GB"/>
        </w:rPr>
        <w:t>c) Who has been convicted?</w:t>
      </w:r>
    </w:p>
    <w:p w14:paraId="5ED33ED1" w14:textId="77777777" w:rsidR="000373EB" w:rsidRPr="004C0C0E" w:rsidRDefault="000373EB" w:rsidP="000373EB">
      <w:pPr>
        <w:spacing w:after="0"/>
        <w:rPr>
          <w:i/>
          <w:iCs/>
          <w:lang w:val="en-GB"/>
        </w:rPr>
      </w:pPr>
      <w:r w:rsidRPr="004C0C0E">
        <w:rPr>
          <w:i/>
          <w:iCs/>
          <w:lang w:val="en-GB"/>
        </w:rPr>
        <w:t>d) Length of the period of exclusion</w:t>
      </w:r>
    </w:p>
    <w:p w14:paraId="691DC445" w14:textId="77777777" w:rsidR="000373EB" w:rsidRPr="004C0C0E" w:rsidRDefault="000373EB" w:rsidP="000373EB">
      <w:pPr>
        <w:spacing w:after="0"/>
        <w:rPr>
          <w:i/>
          <w:iCs/>
          <w:lang w:val="en-GB"/>
        </w:rPr>
      </w:pPr>
      <w:r w:rsidRPr="004C0C0E">
        <w:rPr>
          <w:i/>
          <w:iCs/>
          <w:lang w:val="en-GB"/>
        </w:rPr>
        <w:t>e) Have you taken measures to demonstrate your reliability ("Self-Cleaning") (Yes/No)? If "Yes" Please describe them</w:t>
      </w:r>
    </w:p>
    <w:p w14:paraId="35FF7DEF" w14:textId="77777777" w:rsidR="000373EB" w:rsidRPr="004C0C0E" w:rsidRDefault="000373EB" w:rsidP="000373EB">
      <w:pPr>
        <w:rPr>
          <w:i/>
          <w:iCs/>
          <w:lang w:val="en-GB"/>
        </w:rPr>
      </w:pPr>
      <w:r w:rsidRPr="004C0C0E">
        <w:rPr>
          <w:i/>
          <w:iCs/>
          <w:lang w:val="en-GB"/>
        </w:rPr>
        <w:t>f) Is this information available electronically? If "Yes" provide URL, Reference/Code and Issuer</w:t>
      </w:r>
    </w:p>
    <w:p w14:paraId="258EFEC3"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79D03682"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3C817DB"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6E48057F"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A.4. Terrorist offences or offences linked to terrorist activities</w:t>
      </w:r>
    </w:p>
    <w:p w14:paraId="5C07CA47"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31E7EA6C" w14:textId="77777777" w:rsidR="000373EB" w:rsidRPr="004C0C0E" w:rsidRDefault="000373EB" w:rsidP="000373EB">
      <w:pPr>
        <w:keepNext/>
        <w:spacing w:after="0"/>
        <w:rPr>
          <w:i/>
          <w:iCs/>
          <w:lang w:val="en-GB"/>
        </w:rPr>
      </w:pPr>
      <w:r w:rsidRPr="004C0C0E">
        <w:rPr>
          <w:i/>
          <w:iCs/>
          <w:lang w:val="en-GB"/>
        </w:rPr>
        <w:t>Only if the answer is not "No (Fulfilled)" the tenderer shall complete the comment field with the following information:</w:t>
      </w:r>
    </w:p>
    <w:p w14:paraId="291908E7" w14:textId="77777777" w:rsidR="000373EB" w:rsidRPr="004C0C0E" w:rsidRDefault="000373EB" w:rsidP="000373EB">
      <w:pPr>
        <w:keepNext/>
        <w:spacing w:after="0"/>
        <w:rPr>
          <w:i/>
          <w:iCs/>
          <w:lang w:val="en-GB"/>
        </w:rPr>
      </w:pPr>
      <w:r w:rsidRPr="004C0C0E">
        <w:rPr>
          <w:i/>
          <w:iCs/>
          <w:lang w:val="en-GB"/>
        </w:rPr>
        <w:t>a) Date for conviction</w:t>
      </w:r>
    </w:p>
    <w:p w14:paraId="40774D53" w14:textId="77777777" w:rsidR="000373EB" w:rsidRPr="004C0C0E" w:rsidRDefault="000373EB" w:rsidP="000373EB">
      <w:pPr>
        <w:keepNext/>
        <w:spacing w:after="0"/>
        <w:rPr>
          <w:i/>
          <w:iCs/>
          <w:lang w:val="en-GB"/>
        </w:rPr>
      </w:pPr>
      <w:r w:rsidRPr="004C0C0E">
        <w:rPr>
          <w:i/>
          <w:iCs/>
          <w:lang w:val="en-GB"/>
        </w:rPr>
        <w:t>b) Reason</w:t>
      </w:r>
    </w:p>
    <w:p w14:paraId="3BDE46F7" w14:textId="77777777" w:rsidR="000373EB" w:rsidRPr="004C0C0E" w:rsidRDefault="000373EB" w:rsidP="000373EB">
      <w:pPr>
        <w:spacing w:after="0"/>
        <w:rPr>
          <w:i/>
          <w:iCs/>
          <w:lang w:val="en-GB"/>
        </w:rPr>
      </w:pPr>
      <w:r w:rsidRPr="004C0C0E">
        <w:rPr>
          <w:i/>
          <w:iCs/>
          <w:lang w:val="en-GB"/>
        </w:rPr>
        <w:t>c) Who has been convicted?</w:t>
      </w:r>
    </w:p>
    <w:p w14:paraId="59553517" w14:textId="77777777" w:rsidR="000373EB" w:rsidRPr="004C0C0E" w:rsidRDefault="000373EB" w:rsidP="000373EB">
      <w:pPr>
        <w:spacing w:after="0"/>
        <w:rPr>
          <w:i/>
          <w:iCs/>
          <w:lang w:val="en-GB"/>
        </w:rPr>
      </w:pPr>
      <w:r w:rsidRPr="004C0C0E">
        <w:rPr>
          <w:i/>
          <w:iCs/>
          <w:lang w:val="en-GB"/>
        </w:rPr>
        <w:t>d) Length of the period of exclusion</w:t>
      </w:r>
    </w:p>
    <w:p w14:paraId="34E29882" w14:textId="77777777" w:rsidR="000373EB" w:rsidRPr="004C0C0E" w:rsidRDefault="000373EB" w:rsidP="000373EB">
      <w:pPr>
        <w:spacing w:after="0"/>
        <w:rPr>
          <w:i/>
          <w:iCs/>
          <w:lang w:val="en-GB"/>
        </w:rPr>
      </w:pPr>
      <w:r w:rsidRPr="004C0C0E">
        <w:rPr>
          <w:i/>
          <w:iCs/>
          <w:lang w:val="en-GB"/>
        </w:rPr>
        <w:t>e) Have you taken measures to demonstrate your reliability ("Self-Cleaning") (Yes/No)? If "Yes" Please describe them</w:t>
      </w:r>
    </w:p>
    <w:p w14:paraId="7401954E" w14:textId="77777777" w:rsidR="000373EB" w:rsidRPr="004C0C0E" w:rsidRDefault="000373EB" w:rsidP="000373EB">
      <w:pPr>
        <w:spacing w:after="240"/>
        <w:rPr>
          <w:i/>
          <w:iCs/>
          <w:lang w:val="en-GB"/>
        </w:rPr>
      </w:pPr>
      <w:r w:rsidRPr="004C0C0E">
        <w:rPr>
          <w:i/>
          <w:iCs/>
          <w:lang w:val="en-GB"/>
        </w:rPr>
        <w:t>f) Is this information available electronically? If "Yes" provide URL, Reference/Code and Issuer</w:t>
      </w:r>
    </w:p>
    <w:p w14:paraId="7BC9C89E"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07225C33"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C37BB50"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1119BB0A"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lastRenderedPageBreak/>
        <w:t>A.5. Money laundering or terrorist financing</w:t>
      </w:r>
    </w:p>
    <w:p w14:paraId="23293358"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7EA38018"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617623B6" w14:textId="77777777" w:rsidR="000373EB" w:rsidRPr="004C0C0E" w:rsidRDefault="000373EB" w:rsidP="000373EB">
      <w:pPr>
        <w:spacing w:after="0"/>
        <w:rPr>
          <w:i/>
          <w:iCs/>
          <w:lang w:val="en-GB"/>
        </w:rPr>
      </w:pPr>
      <w:r w:rsidRPr="004C0C0E">
        <w:rPr>
          <w:i/>
          <w:iCs/>
          <w:lang w:val="en-GB"/>
        </w:rPr>
        <w:t>a) Date for conviction</w:t>
      </w:r>
    </w:p>
    <w:p w14:paraId="0C44D4DD" w14:textId="77777777" w:rsidR="000373EB" w:rsidRPr="004C0C0E" w:rsidRDefault="000373EB" w:rsidP="000373EB">
      <w:pPr>
        <w:spacing w:after="0"/>
        <w:rPr>
          <w:i/>
          <w:iCs/>
          <w:lang w:val="en-GB"/>
        </w:rPr>
      </w:pPr>
      <w:r w:rsidRPr="004C0C0E">
        <w:rPr>
          <w:i/>
          <w:iCs/>
          <w:lang w:val="en-GB"/>
        </w:rPr>
        <w:t>b) Reason</w:t>
      </w:r>
    </w:p>
    <w:p w14:paraId="47A6CA4C" w14:textId="77777777" w:rsidR="000373EB" w:rsidRPr="004C0C0E" w:rsidRDefault="000373EB" w:rsidP="000373EB">
      <w:pPr>
        <w:spacing w:after="0"/>
        <w:rPr>
          <w:i/>
          <w:iCs/>
          <w:lang w:val="en-GB"/>
        </w:rPr>
      </w:pPr>
      <w:r w:rsidRPr="004C0C0E">
        <w:rPr>
          <w:i/>
          <w:iCs/>
          <w:lang w:val="en-GB"/>
        </w:rPr>
        <w:t>c) Who has been convicted?</w:t>
      </w:r>
    </w:p>
    <w:p w14:paraId="64AB9F4C" w14:textId="77777777" w:rsidR="000373EB" w:rsidRPr="004C0C0E" w:rsidRDefault="000373EB" w:rsidP="000373EB">
      <w:pPr>
        <w:spacing w:after="0"/>
        <w:rPr>
          <w:i/>
          <w:iCs/>
          <w:lang w:val="en-GB"/>
        </w:rPr>
      </w:pPr>
      <w:r w:rsidRPr="004C0C0E">
        <w:rPr>
          <w:i/>
          <w:iCs/>
          <w:lang w:val="en-GB"/>
        </w:rPr>
        <w:t>d) Length of the period of exclusion</w:t>
      </w:r>
    </w:p>
    <w:p w14:paraId="270B10B6" w14:textId="77777777" w:rsidR="000373EB" w:rsidRPr="004C0C0E" w:rsidRDefault="000373EB" w:rsidP="000373EB">
      <w:pPr>
        <w:spacing w:after="0"/>
        <w:rPr>
          <w:i/>
          <w:iCs/>
          <w:lang w:val="en-GB"/>
        </w:rPr>
      </w:pPr>
      <w:r w:rsidRPr="004C0C0E">
        <w:rPr>
          <w:i/>
          <w:iCs/>
          <w:lang w:val="en-GB"/>
        </w:rPr>
        <w:t>e) Have you taken measures to demonstrate your reliability ("Self-Cleaning") (Yes/No)? If "Yes" Please describe them</w:t>
      </w:r>
    </w:p>
    <w:p w14:paraId="6E8CD162" w14:textId="77777777" w:rsidR="000373EB" w:rsidRPr="004C0C0E" w:rsidRDefault="000373EB" w:rsidP="000373EB">
      <w:pPr>
        <w:rPr>
          <w:i/>
          <w:iCs/>
          <w:lang w:val="en-GB"/>
        </w:rPr>
      </w:pPr>
      <w:r w:rsidRPr="004C0C0E">
        <w:rPr>
          <w:i/>
          <w:iCs/>
          <w:lang w:val="en-GB"/>
        </w:rPr>
        <w:t>f) Is this information available electronically? If "Yes" provide URL, Reference/Code and Issuer</w:t>
      </w:r>
    </w:p>
    <w:p w14:paraId="2B499071" w14:textId="77777777" w:rsidR="000373EB" w:rsidRPr="007B0D84" w:rsidRDefault="000373EB" w:rsidP="000373EB">
      <w:pPr>
        <w:keepNext/>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03711FF"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1BBA4067"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53455DF3"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A.6. Child labour and other forms of trafficking in human beings</w:t>
      </w:r>
    </w:p>
    <w:p w14:paraId="27320567" w14:textId="77777777" w:rsidR="000373EB" w:rsidRPr="00E84F83" w:rsidRDefault="000373EB" w:rsidP="000373EB">
      <w:pPr>
        <w:rPr>
          <w:lang w:val="en-GB"/>
        </w:rPr>
      </w:pPr>
      <w:r w:rsidRPr="00E84F83">
        <w:rPr>
          <w:lang w:val="en-GB"/>
        </w:rPr>
        <w:t>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101,15.4.2011, p. 1).</w:t>
      </w:r>
    </w:p>
    <w:p w14:paraId="4505F6E4" w14:textId="77777777" w:rsidR="000373EB" w:rsidRPr="004C0C0E" w:rsidRDefault="000373EB" w:rsidP="000373EB">
      <w:pPr>
        <w:keepNext/>
        <w:spacing w:after="0"/>
        <w:rPr>
          <w:i/>
          <w:iCs/>
          <w:lang w:val="en-GB"/>
        </w:rPr>
      </w:pPr>
      <w:r w:rsidRPr="004C0C0E">
        <w:rPr>
          <w:i/>
          <w:iCs/>
          <w:lang w:val="en-GB"/>
        </w:rPr>
        <w:t>Only if the answer is not "No (Fulfilled)" the tenderer shall complete the comment field with the following information:</w:t>
      </w:r>
    </w:p>
    <w:p w14:paraId="10DD64B2" w14:textId="77777777" w:rsidR="000373EB" w:rsidRPr="004C0C0E" w:rsidRDefault="000373EB" w:rsidP="000373EB">
      <w:pPr>
        <w:spacing w:after="0"/>
        <w:rPr>
          <w:i/>
          <w:iCs/>
          <w:lang w:val="en-GB"/>
        </w:rPr>
      </w:pPr>
      <w:r w:rsidRPr="004C0C0E">
        <w:rPr>
          <w:i/>
          <w:iCs/>
          <w:lang w:val="en-GB"/>
        </w:rPr>
        <w:t>a) Date for conviction</w:t>
      </w:r>
    </w:p>
    <w:p w14:paraId="186CA84E" w14:textId="77777777" w:rsidR="000373EB" w:rsidRPr="004C0C0E" w:rsidRDefault="000373EB" w:rsidP="000373EB">
      <w:pPr>
        <w:spacing w:after="0"/>
        <w:rPr>
          <w:i/>
          <w:iCs/>
          <w:lang w:val="en-GB"/>
        </w:rPr>
      </w:pPr>
      <w:r w:rsidRPr="004C0C0E">
        <w:rPr>
          <w:i/>
          <w:iCs/>
          <w:lang w:val="en-GB"/>
        </w:rPr>
        <w:t>b) Reason</w:t>
      </w:r>
    </w:p>
    <w:p w14:paraId="1B816F30" w14:textId="77777777" w:rsidR="000373EB" w:rsidRPr="004C0C0E" w:rsidRDefault="000373EB" w:rsidP="000373EB">
      <w:pPr>
        <w:spacing w:after="0"/>
        <w:rPr>
          <w:i/>
          <w:iCs/>
          <w:lang w:val="en-GB"/>
        </w:rPr>
      </w:pPr>
      <w:r w:rsidRPr="004C0C0E">
        <w:rPr>
          <w:i/>
          <w:iCs/>
          <w:lang w:val="en-GB"/>
        </w:rPr>
        <w:t>c) Who has been convicted?</w:t>
      </w:r>
    </w:p>
    <w:p w14:paraId="4F93366A" w14:textId="77777777" w:rsidR="000373EB" w:rsidRPr="004C0C0E" w:rsidRDefault="000373EB" w:rsidP="000373EB">
      <w:pPr>
        <w:spacing w:after="0"/>
        <w:rPr>
          <w:i/>
          <w:iCs/>
          <w:lang w:val="en-GB"/>
        </w:rPr>
      </w:pPr>
      <w:r w:rsidRPr="004C0C0E">
        <w:rPr>
          <w:i/>
          <w:iCs/>
          <w:lang w:val="en-GB"/>
        </w:rPr>
        <w:t>d) Length of the period of exclusion</w:t>
      </w:r>
    </w:p>
    <w:p w14:paraId="5D9B6044" w14:textId="77777777" w:rsidR="000373EB" w:rsidRPr="004C0C0E" w:rsidRDefault="000373EB" w:rsidP="000373EB">
      <w:pPr>
        <w:spacing w:after="0"/>
        <w:rPr>
          <w:i/>
          <w:iCs/>
          <w:lang w:val="en-GB"/>
        </w:rPr>
      </w:pPr>
      <w:r w:rsidRPr="004C0C0E">
        <w:rPr>
          <w:i/>
          <w:iCs/>
          <w:lang w:val="en-GB"/>
        </w:rPr>
        <w:t>e) Have you taken measures to demonstrate your reliability ("Self-Cleaning") (Yes/No)? If "Yes" Please describe them</w:t>
      </w:r>
    </w:p>
    <w:p w14:paraId="2CC8EFCA" w14:textId="77777777" w:rsidR="000373EB" w:rsidRPr="004C0C0E" w:rsidRDefault="000373EB" w:rsidP="000373EB">
      <w:pPr>
        <w:spacing w:after="0"/>
        <w:rPr>
          <w:i/>
          <w:iCs/>
          <w:lang w:val="en-GB"/>
        </w:rPr>
      </w:pPr>
      <w:r w:rsidRPr="004C0C0E">
        <w:rPr>
          <w:i/>
          <w:iCs/>
          <w:lang w:val="en-GB"/>
        </w:rPr>
        <w:t>f) Is this information available electronically? If "Yes" provide URL, Reference/Code and Issuer</w:t>
      </w:r>
    </w:p>
    <w:p w14:paraId="33A3DF1E"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30B3475C"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68C55682"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75949B01" w14:textId="77777777" w:rsidR="000373EB" w:rsidRPr="00653005" w:rsidRDefault="000373EB" w:rsidP="000373EB">
      <w:pPr>
        <w:pStyle w:val="Heading4"/>
      </w:pPr>
      <w:r>
        <w:lastRenderedPageBreak/>
        <w:t xml:space="preserve">B. </w:t>
      </w:r>
      <w:r w:rsidRPr="00653005">
        <w:t>GROUNDS RELATING TO THE PAYMENT OF TAXES OR SOCIAL SECURITY CONTRIBUTIONS</w:t>
      </w:r>
    </w:p>
    <w:p w14:paraId="610B7723" w14:textId="77777777" w:rsidR="000373EB" w:rsidRPr="00E84F83" w:rsidRDefault="000373EB" w:rsidP="000373EB">
      <w:pPr>
        <w:pStyle w:val="Heading4"/>
      </w:pPr>
      <w:r>
        <w:t>B.</w:t>
      </w:r>
      <w:r w:rsidRPr="00E84F83">
        <w:t>1. Payment of taxes</w:t>
      </w:r>
    </w:p>
    <w:p w14:paraId="0FE66AA3" w14:textId="77777777" w:rsidR="000373EB" w:rsidRPr="00E84F83" w:rsidRDefault="000373EB" w:rsidP="000373EB">
      <w:pPr>
        <w:spacing w:after="0"/>
        <w:rPr>
          <w:lang w:val="en-GB"/>
        </w:rPr>
      </w:pPr>
      <w:r w:rsidRPr="00E84F83">
        <w:rPr>
          <w:lang w:val="en-GB"/>
        </w:rPr>
        <w:t>Has the economic operator breached its obligations relating to the payment of taxes, both in the country in which it is established and in Member State of the contracting authority or contracting entity if other than the country of establishment?</w:t>
      </w:r>
    </w:p>
    <w:p w14:paraId="1595986E" w14:textId="77777777" w:rsidR="000373EB" w:rsidRPr="00500E82" w:rsidRDefault="000373EB" w:rsidP="000373EB">
      <w:pPr>
        <w:spacing w:after="0"/>
        <w:rPr>
          <w:i/>
          <w:iCs/>
          <w:lang w:val="en-GB"/>
        </w:rPr>
      </w:pPr>
      <w:r w:rsidRPr="00500E82">
        <w:rPr>
          <w:i/>
          <w:iCs/>
          <w:lang w:val="en-GB"/>
        </w:rPr>
        <w:t>Only if the answer is not "No (Fulfilled)" the tenderer shall complete the comment field with the following information:</w:t>
      </w:r>
    </w:p>
    <w:p w14:paraId="270563B1" w14:textId="77777777" w:rsidR="000373EB" w:rsidRPr="00500E82" w:rsidRDefault="000373EB" w:rsidP="000373EB">
      <w:pPr>
        <w:spacing w:after="0"/>
        <w:rPr>
          <w:i/>
          <w:iCs/>
          <w:lang w:val="en-GB"/>
        </w:rPr>
      </w:pPr>
      <w:r w:rsidRPr="00500E82">
        <w:rPr>
          <w:i/>
          <w:iCs/>
          <w:lang w:val="en-GB"/>
        </w:rPr>
        <w:t>a) Country or Member State concerned</w:t>
      </w:r>
    </w:p>
    <w:p w14:paraId="14CE4BD4" w14:textId="77777777" w:rsidR="000373EB" w:rsidRPr="00500E82" w:rsidRDefault="000373EB" w:rsidP="000373EB">
      <w:pPr>
        <w:spacing w:after="0"/>
        <w:rPr>
          <w:i/>
          <w:iCs/>
          <w:lang w:val="en-GB"/>
        </w:rPr>
      </w:pPr>
      <w:r w:rsidRPr="00500E82">
        <w:rPr>
          <w:i/>
          <w:iCs/>
          <w:lang w:val="en-GB"/>
        </w:rPr>
        <w:t>b) Amount concerned and currency</w:t>
      </w:r>
    </w:p>
    <w:p w14:paraId="493FC547" w14:textId="77777777" w:rsidR="000373EB" w:rsidRPr="00500E82" w:rsidRDefault="000373EB" w:rsidP="000373EB">
      <w:pPr>
        <w:spacing w:after="0"/>
        <w:rPr>
          <w:i/>
          <w:iCs/>
          <w:lang w:val="en-GB"/>
        </w:rPr>
      </w:pPr>
      <w:r w:rsidRPr="00500E82">
        <w:rPr>
          <w:i/>
          <w:iCs/>
          <w:lang w:val="en-GB"/>
        </w:rPr>
        <w:t>c) Has this breach of obligations been established by means other than a judicial or administrative decision? (Yes/No). If "Yes", Please describe which means were used</w:t>
      </w:r>
    </w:p>
    <w:p w14:paraId="2E8016A7" w14:textId="77777777" w:rsidR="000373EB" w:rsidRPr="00500E82" w:rsidRDefault="000373EB" w:rsidP="000373EB">
      <w:pPr>
        <w:spacing w:after="0"/>
        <w:rPr>
          <w:i/>
          <w:iCs/>
          <w:lang w:val="en-GB"/>
        </w:rPr>
      </w:pPr>
      <w:r w:rsidRPr="00500E82">
        <w:rPr>
          <w:i/>
          <w:iCs/>
          <w:lang w:val="en-GB"/>
        </w:rPr>
        <w:t>d) Has the economic operator fulfilled its obligations by paying or entering into a binding arrangement with a view to paying the</w:t>
      </w:r>
    </w:p>
    <w:p w14:paraId="02F1C0B1" w14:textId="77777777" w:rsidR="000373EB" w:rsidRPr="00500E82" w:rsidRDefault="000373EB" w:rsidP="000373EB">
      <w:pPr>
        <w:spacing w:after="0"/>
        <w:rPr>
          <w:i/>
          <w:iCs/>
          <w:lang w:val="en-GB"/>
        </w:rPr>
      </w:pPr>
      <w:r w:rsidRPr="00500E82">
        <w:rPr>
          <w:i/>
          <w:iCs/>
          <w:lang w:val="en-GB"/>
        </w:rPr>
        <w:t>taxes or social security contributions due, including, where applicable, any interest accrued or fines? (Yes/No)). If "Yes", Please describe them</w:t>
      </w:r>
    </w:p>
    <w:p w14:paraId="0F79E660" w14:textId="77777777" w:rsidR="000373EB" w:rsidRPr="00500E82" w:rsidRDefault="000373EB" w:rsidP="000373EB">
      <w:pPr>
        <w:spacing w:after="80"/>
        <w:rPr>
          <w:i/>
          <w:iCs/>
          <w:lang w:val="en-GB"/>
        </w:rPr>
      </w:pPr>
      <w:r w:rsidRPr="00500E82">
        <w:rPr>
          <w:i/>
          <w:iCs/>
          <w:lang w:val="en-GB"/>
        </w:rPr>
        <w:t>e) Is this information available electronically? If "Yes" provide URL, Reference/Code and Issuer</w:t>
      </w:r>
    </w:p>
    <w:p w14:paraId="52879A76"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373D8A71"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EF4E844"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247F6307"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B.2. Payment of social security</w:t>
      </w:r>
    </w:p>
    <w:p w14:paraId="4606D3B7" w14:textId="77777777" w:rsidR="000373EB" w:rsidRPr="00E84F83" w:rsidRDefault="000373EB" w:rsidP="000373EB">
      <w:pPr>
        <w:rPr>
          <w:lang w:val="en-GB"/>
        </w:rPr>
      </w:pPr>
      <w:r w:rsidRPr="00E84F83">
        <w:rPr>
          <w:lang w:val="en-GB"/>
        </w:rP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0EF4FAF6"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674C5CEC" w14:textId="77777777" w:rsidR="000373EB" w:rsidRPr="004C0C0E" w:rsidRDefault="000373EB" w:rsidP="000373EB">
      <w:pPr>
        <w:spacing w:after="0"/>
        <w:rPr>
          <w:i/>
          <w:iCs/>
          <w:lang w:val="en-GB"/>
        </w:rPr>
      </w:pPr>
      <w:r w:rsidRPr="004C0C0E">
        <w:rPr>
          <w:i/>
          <w:iCs/>
          <w:lang w:val="en-GB"/>
        </w:rPr>
        <w:t>a) Country or Member State concerned</w:t>
      </w:r>
    </w:p>
    <w:p w14:paraId="7795B45B" w14:textId="77777777" w:rsidR="000373EB" w:rsidRPr="004C0C0E" w:rsidRDefault="000373EB" w:rsidP="000373EB">
      <w:pPr>
        <w:spacing w:after="0"/>
        <w:rPr>
          <w:i/>
          <w:iCs/>
          <w:lang w:val="en-GB"/>
        </w:rPr>
      </w:pPr>
      <w:r w:rsidRPr="004C0C0E">
        <w:rPr>
          <w:i/>
          <w:iCs/>
          <w:lang w:val="en-GB"/>
        </w:rPr>
        <w:t>b) Amount concerned and currency</w:t>
      </w:r>
    </w:p>
    <w:p w14:paraId="4534F31B" w14:textId="77777777" w:rsidR="000373EB" w:rsidRPr="004C0C0E" w:rsidRDefault="000373EB" w:rsidP="000373EB">
      <w:pPr>
        <w:spacing w:after="0"/>
        <w:rPr>
          <w:i/>
          <w:iCs/>
          <w:lang w:val="en-GB"/>
        </w:rPr>
      </w:pPr>
      <w:r w:rsidRPr="004C0C0E">
        <w:rPr>
          <w:i/>
          <w:iCs/>
          <w:lang w:val="en-GB"/>
        </w:rPr>
        <w:t>c) Has this breach of obligations been established by means other than a judicial or administrative decision? (Yes/No). If "Yes" Please describe which means were used</w:t>
      </w:r>
    </w:p>
    <w:p w14:paraId="1B5F29F4" w14:textId="77777777" w:rsidR="000373EB" w:rsidRPr="004C0C0E" w:rsidRDefault="000373EB" w:rsidP="000373EB">
      <w:pPr>
        <w:spacing w:after="0"/>
        <w:rPr>
          <w:i/>
          <w:iCs/>
          <w:lang w:val="en-GB"/>
        </w:rPr>
      </w:pPr>
      <w:r w:rsidRPr="004C0C0E">
        <w:rPr>
          <w:i/>
          <w:iCs/>
          <w:lang w:val="en-GB"/>
        </w:rPr>
        <w:t>d) Has the economic operator fulfilled its obligations by paying or entering into a binding arrangement with a view to paying the taxes or social security contributions due, including, where applicable, any interest accrued or fines? (Yes/No)). If "Yes", Please describe them</w:t>
      </w:r>
    </w:p>
    <w:p w14:paraId="2CD932A2" w14:textId="77777777" w:rsidR="000373EB" w:rsidRPr="004C0C0E" w:rsidRDefault="000373EB" w:rsidP="000373EB">
      <w:pPr>
        <w:spacing w:after="80"/>
        <w:rPr>
          <w:i/>
          <w:iCs/>
          <w:lang w:val="en-GB"/>
        </w:rPr>
      </w:pPr>
      <w:r w:rsidRPr="004C0C0E">
        <w:rPr>
          <w:i/>
          <w:iCs/>
          <w:lang w:val="en-GB"/>
        </w:rPr>
        <w:t>e) Is this information available electronically? If "Yes" provide URL, Reference/Code and Issuer</w:t>
      </w:r>
    </w:p>
    <w:p w14:paraId="23784526"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5801838B"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D2042F0"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69B4CA0D" w14:textId="77777777" w:rsidR="000373EB" w:rsidRPr="00D5357C" w:rsidRDefault="000373EB" w:rsidP="000373EB">
      <w:pPr>
        <w:pStyle w:val="Heading4"/>
      </w:pPr>
      <w:r>
        <w:t xml:space="preserve">C. </w:t>
      </w:r>
      <w:r w:rsidRPr="00D5357C">
        <w:t>GROUNDS RELATING TO INSOLVENCY, CONFLICTS OF INTERESTS OR PROFESSIONAL MISCONDUCT</w:t>
      </w:r>
    </w:p>
    <w:p w14:paraId="57B83EE5" w14:textId="77777777" w:rsidR="000373EB" w:rsidRPr="00E84F83" w:rsidRDefault="000373EB" w:rsidP="000373EB">
      <w:pPr>
        <w:pStyle w:val="Heading4"/>
      </w:pPr>
      <w:r>
        <w:t>C.</w:t>
      </w:r>
      <w:r w:rsidRPr="00E84F83">
        <w:t>1. Breaching of obligations in the field of environmental law</w:t>
      </w:r>
    </w:p>
    <w:p w14:paraId="5251BFCA" w14:textId="77777777" w:rsidR="000373EB" w:rsidRPr="00E84F83" w:rsidRDefault="000373EB" w:rsidP="000373EB">
      <w:pPr>
        <w:rPr>
          <w:lang w:val="en-GB"/>
        </w:rPr>
      </w:pPr>
      <w:r w:rsidRPr="00E84F83">
        <w:rPr>
          <w:lang w:val="en-GB"/>
        </w:rP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2537981A"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60D2F09D" w14:textId="77777777" w:rsidR="000373EB" w:rsidRPr="004C0C0E" w:rsidRDefault="000373EB" w:rsidP="000373EB">
      <w:pPr>
        <w:spacing w:after="0"/>
        <w:rPr>
          <w:i/>
          <w:iCs/>
          <w:lang w:val="en-GB"/>
        </w:rPr>
      </w:pPr>
      <w:r w:rsidRPr="004C0C0E">
        <w:rPr>
          <w:i/>
          <w:iCs/>
          <w:lang w:val="en-GB"/>
        </w:rPr>
        <w:t>a) Please describe them</w:t>
      </w:r>
    </w:p>
    <w:p w14:paraId="1765A8B4" w14:textId="77777777" w:rsidR="000373EB" w:rsidRPr="004C0C0E" w:rsidRDefault="000373EB" w:rsidP="000373EB">
      <w:pPr>
        <w:spacing w:after="80"/>
        <w:rPr>
          <w:i/>
          <w:iCs/>
          <w:lang w:val="en-GB"/>
        </w:rPr>
      </w:pPr>
      <w:r w:rsidRPr="004C0C0E">
        <w:rPr>
          <w:i/>
          <w:iCs/>
          <w:lang w:val="en-GB"/>
        </w:rPr>
        <w:t>b) Have you taken measures to demonstrate your reliability ("Self-Cleaning")? If "Yes", Please describe them</w:t>
      </w:r>
    </w:p>
    <w:p w14:paraId="3205C9EC"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lastRenderedPageBreak/>
        <w:t xml:space="preserve">Answer: </w:t>
      </w:r>
    </w:p>
    <w:p w14:paraId="232035FB"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25C3B075"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5F553CE9"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C.2. Breaching of obligations in the field of social law</w:t>
      </w:r>
    </w:p>
    <w:p w14:paraId="640EB0A0" w14:textId="77777777" w:rsidR="000373EB" w:rsidRPr="00E84F83" w:rsidRDefault="000373EB" w:rsidP="000373EB">
      <w:pPr>
        <w:rPr>
          <w:lang w:val="en-GB"/>
        </w:rPr>
      </w:pPr>
      <w:r w:rsidRPr="00E84F83">
        <w:rPr>
          <w:lang w:val="en-GB"/>
        </w:rPr>
        <w:t xml:space="preserve">Has the economic operator, to its knowledge, breached its obligations in the field of social law? As referred to for the purposes of this procurement in national law, in the relevant notice or the procurement documents or in Article 18(2) of Directive 2014/24/EU. </w:t>
      </w:r>
    </w:p>
    <w:p w14:paraId="229ADF3D"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2A72FD54" w14:textId="77777777" w:rsidR="000373EB" w:rsidRPr="004C0C0E" w:rsidRDefault="000373EB" w:rsidP="000373EB">
      <w:pPr>
        <w:spacing w:after="0"/>
        <w:rPr>
          <w:i/>
          <w:iCs/>
          <w:lang w:val="en-GB"/>
        </w:rPr>
      </w:pPr>
      <w:r w:rsidRPr="004C0C0E">
        <w:rPr>
          <w:i/>
          <w:iCs/>
          <w:lang w:val="en-GB"/>
        </w:rPr>
        <w:t>a) Please describe them</w:t>
      </w:r>
    </w:p>
    <w:p w14:paraId="186D5503" w14:textId="77777777" w:rsidR="000373EB" w:rsidRPr="004C0C0E" w:rsidRDefault="000373EB" w:rsidP="000373EB">
      <w:pPr>
        <w:spacing w:after="80"/>
        <w:rPr>
          <w:i/>
          <w:iCs/>
          <w:lang w:val="en-GB"/>
        </w:rPr>
      </w:pPr>
      <w:r w:rsidRPr="004C0C0E">
        <w:rPr>
          <w:i/>
          <w:iCs/>
          <w:lang w:val="en-GB"/>
        </w:rPr>
        <w:t>b) Have you taken measures to demonstrate your reliability ("Self-Cleaning")? If "Yes", Please describe them</w:t>
      </w:r>
    </w:p>
    <w:p w14:paraId="3563113B"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3498E6AA"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68D5E69D"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70FD1396"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C.3. Breaching of obligations in the fields of labour law</w:t>
      </w:r>
    </w:p>
    <w:p w14:paraId="37E559AE" w14:textId="77777777" w:rsidR="000373EB" w:rsidRPr="00E84F83" w:rsidRDefault="000373EB" w:rsidP="000373EB">
      <w:pPr>
        <w:rPr>
          <w:lang w:val="en-GB"/>
        </w:rPr>
      </w:pPr>
      <w:r w:rsidRPr="00E84F83">
        <w:rPr>
          <w:lang w:val="en-GB"/>
        </w:rP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4AE292C"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586E6954" w14:textId="77777777" w:rsidR="000373EB" w:rsidRPr="004C0C0E" w:rsidRDefault="000373EB" w:rsidP="000373EB">
      <w:pPr>
        <w:spacing w:after="0"/>
        <w:rPr>
          <w:i/>
          <w:iCs/>
          <w:lang w:val="en-GB"/>
        </w:rPr>
      </w:pPr>
      <w:r w:rsidRPr="004C0C0E">
        <w:rPr>
          <w:i/>
          <w:iCs/>
          <w:lang w:val="en-GB"/>
        </w:rPr>
        <w:t>a) Please describe them</w:t>
      </w:r>
    </w:p>
    <w:p w14:paraId="1ECBAE88" w14:textId="77777777" w:rsidR="000373EB" w:rsidRPr="004C0C0E" w:rsidRDefault="000373EB" w:rsidP="000373EB">
      <w:pPr>
        <w:spacing w:after="80"/>
        <w:rPr>
          <w:i/>
          <w:iCs/>
          <w:lang w:val="en-GB"/>
        </w:rPr>
      </w:pPr>
      <w:r w:rsidRPr="004C0C0E">
        <w:rPr>
          <w:i/>
          <w:iCs/>
          <w:lang w:val="en-GB"/>
        </w:rPr>
        <w:t>b) Have you taken measures to demonstrate your reliability ("Self-Cleaning")? If "Yes", Please describe them</w:t>
      </w:r>
    </w:p>
    <w:p w14:paraId="06F36A48"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340FB96"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2F008282"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419B86F9"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C.4. Bankruptcy</w:t>
      </w:r>
    </w:p>
    <w:p w14:paraId="0695DED2" w14:textId="77777777" w:rsidR="000373EB" w:rsidRPr="00E84F83" w:rsidRDefault="000373EB" w:rsidP="000373EB">
      <w:pPr>
        <w:spacing w:after="80"/>
        <w:rPr>
          <w:lang w:val="en-GB"/>
        </w:rPr>
      </w:pPr>
      <w:r w:rsidRPr="00E84F83">
        <w:rPr>
          <w:lang w:val="en-GB"/>
        </w:rP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3E91C208" w14:textId="77777777" w:rsidR="000373EB" w:rsidRPr="004C0C0E" w:rsidRDefault="000373EB" w:rsidP="000373EB">
      <w:pPr>
        <w:spacing w:after="0"/>
        <w:rPr>
          <w:i/>
          <w:iCs/>
          <w:lang w:val="en-GB"/>
        </w:rPr>
      </w:pPr>
      <w:r w:rsidRPr="004C0C0E">
        <w:rPr>
          <w:i/>
          <w:iCs/>
          <w:lang w:val="en-GB"/>
        </w:rPr>
        <w:t>Only if the answer is not "No (Fulfilled)" the tenderer shall complete the comment field with the following information:</w:t>
      </w:r>
    </w:p>
    <w:p w14:paraId="78CD7908" w14:textId="77777777" w:rsidR="000373EB" w:rsidRPr="004C0C0E" w:rsidRDefault="000373EB" w:rsidP="000373EB">
      <w:pPr>
        <w:spacing w:after="0"/>
        <w:rPr>
          <w:i/>
          <w:iCs/>
          <w:lang w:val="en-GB"/>
        </w:rPr>
      </w:pPr>
      <w:r w:rsidRPr="004C0C0E">
        <w:rPr>
          <w:i/>
          <w:iCs/>
          <w:lang w:val="en-GB"/>
        </w:rPr>
        <w:t>a) Please describe them</w:t>
      </w:r>
    </w:p>
    <w:p w14:paraId="7DA916B9" w14:textId="77777777" w:rsidR="000373EB" w:rsidRPr="004C0C0E" w:rsidRDefault="000373EB" w:rsidP="000373EB">
      <w:pPr>
        <w:spacing w:after="0"/>
        <w:rPr>
          <w:i/>
          <w:iCs/>
          <w:lang w:val="en-GB"/>
        </w:rPr>
      </w:pPr>
      <w:r w:rsidRPr="004C0C0E">
        <w:rPr>
          <w:i/>
          <w:iCs/>
          <w:lang w:val="en-GB"/>
        </w:rPr>
        <w:t>b) Indicate reasons for being able nevertheless to perform the contract</w:t>
      </w:r>
    </w:p>
    <w:p w14:paraId="5AD9A9EC" w14:textId="77777777" w:rsidR="000373EB" w:rsidRPr="004C0C0E" w:rsidRDefault="000373EB" w:rsidP="000373EB">
      <w:pPr>
        <w:rPr>
          <w:i/>
          <w:iCs/>
          <w:lang w:val="en-GB"/>
        </w:rPr>
      </w:pPr>
      <w:r w:rsidRPr="004C0C0E">
        <w:rPr>
          <w:i/>
          <w:iCs/>
          <w:lang w:val="en-GB"/>
        </w:rPr>
        <w:t>c) Is this information available electronically? If "Yes" provide URL, Reference/Code and Issuer</w:t>
      </w:r>
    </w:p>
    <w:p w14:paraId="6B58A02B"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2057EDE"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67E0DE31"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38B8EBF2"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C.5. Insolvency</w:t>
      </w:r>
    </w:p>
    <w:p w14:paraId="29407D34" w14:textId="77777777" w:rsidR="000373EB" w:rsidRPr="00E84F83" w:rsidRDefault="000373EB" w:rsidP="000373EB">
      <w:pPr>
        <w:rPr>
          <w:lang w:val="en-GB"/>
        </w:rPr>
      </w:pPr>
      <w:r w:rsidRPr="00E84F83">
        <w:rPr>
          <w:lang w:val="en-GB"/>
        </w:rP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2A100903" w14:textId="77777777" w:rsidR="000373EB" w:rsidRPr="004C0C0E" w:rsidRDefault="000373EB" w:rsidP="000373EB">
      <w:pPr>
        <w:spacing w:after="0"/>
        <w:rPr>
          <w:i/>
          <w:iCs/>
          <w:lang w:val="en-GB"/>
        </w:rPr>
      </w:pPr>
      <w:r w:rsidRPr="004C0C0E">
        <w:rPr>
          <w:i/>
          <w:iCs/>
          <w:lang w:val="en-GB"/>
        </w:rPr>
        <w:lastRenderedPageBreak/>
        <w:t>Only if the answer is not "No (Fulfilled)" the tenderer shall complete the comment field with the following information:</w:t>
      </w:r>
    </w:p>
    <w:p w14:paraId="443678C1" w14:textId="77777777" w:rsidR="000373EB" w:rsidRPr="004C0C0E" w:rsidRDefault="000373EB" w:rsidP="000373EB">
      <w:pPr>
        <w:spacing w:after="0"/>
        <w:rPr>
          <w:i/>
          <w:iCs/>
          <w:lang w:val="en-GB"/>
        </w:rPr>
      </w:pPr>
      <w:r w:rsidRPr="004C0C0E">
        <w:rPr>
          <w:i/>
          <w:iCs/>
          <w:lang w:val="en-GB"/>
        </w:rPr>
        <w:t>a) Please describe them</w:t>
      </w:r>
    </w:p>
    <w:p w14:paraId="78C35495" w14:textId="77777777" w:rsidR="000373EB" w:rsidRPr="004C0C0E" w:rsidRDefault="000373EB" w:rsidP="000373EB">
      <w:pPr>
        <w:spacing w:after="0"/>
        <w:rPr>
          <w:i/>
          <w:iCs/>
          <w:lang w:val="en-GB"/>
        </w:rPr>
      </w:pPr>
      <w:r w:rsidRPr="004C0C0E">
        <w:rPr>
          <w:i/>
          <w:iCs/>
          <w:lang w:val="en-GB"/>
        </w:rPr>
        <w:t>b) Indicate reasons for being able nevertheless to perform the contract</w:t>
      </w:r>
    </w:p>
    <w:p w14:paraId="7890DB7A" w14:textId="77777777" w:rsidR="000373EB" w:rsidRPr="004C0C0E" w:rsidRDefault="000373EB" w:rsidP="000373EB">
      <w:pPr>
        <w:spacing w:after="80"/>
        <w:rPr>
          <w:i/>
          <w:iCs/>
          <w:lang w:val="en-GB"/>
        </w:rPr>
      </w:pPr>
      <w:r w:rsidRPr="004C0C0E">
        <w:rPr>
          <w:i/>
          <w:iCs/>
          <w:lang w:val="en-GB"/>
        </w:rPr>
        <w:t>c) Is this information available electronically? If "Yes" provide URL, Reference/Code and Issuer</w:t>
      </w:r>
    </w:p>
    <w:p w14:paraId="6840C131"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174067F8"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1CE14F8A"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0AB52EB0"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C.6. Arrangement with creditors</w:t>
      </w:r>
    </w:p>
    <w:p w14:paraId="63CCC956" w14:textId="77777777" w:rsidR="000373EB" w:rsidRPr="00E84F83" w:rsidRDefault="000373EB" w:rsidP="000373EB">
      <w:pPr>
        <w:rPr>
          <w:lang w:val="en-GB"/>
        </w:rPr>
      </w:pPr>
      <w:r w:rsidRPr="00E84F83">
        <w:rPr>
          <w:lang w:val="en-GB"/>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4254D94F"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4C218936" w14:textId="77777777" w:rsidR="000373EB" w:rsidRPr="008330C4" w:rsidRDefault="000373EB" w:rsidP="000373EB">
      <w:pPr>
        <w:spacing w:after="0"/>
        <w:rPr>
          <w:i/>
          <w:iCs/>
          <w:lang w:val="en-GB"/>
        </w:rPr>
      </w:pPr>
      <w:r w:rsidRPr="008330C4">
        <w:rPr>
          <w:i/>
          <w:iCs/>
          <w:lang w:val="en-GB"/>
        </w:rPr>
        <w:t>a) Please describe them</w:t>
      </w:r>
    </w:p>
    <w:p w14:paraId="3D99AA78" w14:textId="77777777" w:rsidR="000373EB" w:rsidRPr="008330C4" w:rsidRDefault="000373EB" w:rsidP="000373EB">
      <w:pPr>
        <w:spacing w:after="0"/>
        <w:rPr>
          <w:i/>
          <w:iCs/>
          <w:lang w:val="en-GB"/>
        </w:rPr>
      </w:pPr>
      <w:r w:rsidRPr="008330C4">
        <w:rPr>
          <w:i/>
          <w:iCs/>
          <w:lang w:val="en-GB"/>
        </w:rPr>
        <w:t>b) Indicate reasons for being able nevertheless to perform the contract</w:t>
      </w:r>
    </w:p>
    <w:p w14:paraId="4B2D8CDE" w14:textId="77777777" w:rsidR="000373EB" w:rsidRPr="008330C4" w:rsidRDefault="000373EB" w:rsidP="000373EB">
      <w:pPr>
        <w:spacing w:after="80"/>
        <w:rPr>
          <w:i/>
          <w:iCs/>
          <w:lang w:val="en-GB"/>
        </w:rPr>
      </w:pPr>
      <w:r w:rsidRPr="008330C4">
        <w:rPr>
          <w:i/>
          <w:iCs/>
          <w:lang w:val="en-GB"/>
        </w:rPr>
        <w:t>c) Is this information available electronically? If "Yes" provide URL, Reference/Code and Issuer</w:t>
      </w:r>
    </w:p>
    <w:p w14:paraId="2D82013C" w14:textId="77777777" w:rsidR="000373EB" w:rsidRPr="007B0D84" w:rsidRDefault="000373EB" w:rsidP="000373EB">
      <w:pPr>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6F761371"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1FD4BC2E"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3F43FA5E"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C.7. Analogous situation like bankruptcy under national law</w:t>
      </w:r>
    </w:p>
    <w:p w14:paraId="2DE8B0D5" w14:textId="77777777" w:rsidR="000373EB" w:rsidRPr="00E84F83" w:rsidRDefault="000373EB" w:rsidP="000373EB">
      <w:pPr>
        <w:rPr>
          <w:lang w:val="en-GB"/>
        </w:rPr>
      </w:pPr>
      <w:r w:rsidRPr="00E84F83">
        <w:rPr>
          <w:lang w:val="en-GB"/>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52D49632"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4092EC8F" w14:textId="77777777" w:rsidR="000373EB" w:rsidRPr="008330C4" w:rsidRDefault="000373EB" w:rsidP="000373EB">
      <w:pPr>
        <w:spacing w:after="0"/>
        <w:rPr>
          <w:i/>
          <w:iCs/>
          <w:lang w:val="en-GB"/>
        </w:rPr>
      </w:pPr>
      <w:r w:rsidRPr="008330C4">
        <w:rPr>
          <w:i/>
          <w:iCs/>
          <w:lang w:val="en-GB"/>
        </w:rPr>
        <w:t>a) Please describe them</w:t>
      </w:r>
    </w:p>
    <w:p w14:paraId="5F89EF1B" w14:textId="77777777" w:rsidR="000373EB" w:rsidRPr="008330C4" w:rsidRDefault="000373EB" w:rsidP="000373EB">
      <w:pPr>
        <w:spacing w:after="0"/>
        <w:rPr>
          <w:i/>
          <w:iCs/>
          <w:lang w:val="en-GB"/>
        </w:rPr>
      </w:pPr>
      <w:r w:rsidRPr="008330C4">
        <w:rPr>
          <w:i/>
          <w:iCs/>
          <w:lang w:val="en-GB"/>
        </w:rPr>
        <w:t>b) Indicate reasons for being able nevertheless to perform the contract</w:t>
      </w:r>
    </w:p>
    <w:p w14:paraId="49A6D1C0" w14:textId="77777777" w:rsidR="000373EB" w:rsidRPr="008330C4" w:rsidRDefault="000373EB" w:rsidP="000373EB">
      <w:pPr>
        <w:spacing w:after="80"/>
        <w:rPr>
          <w:i/>
          <w:iCs/>
          <w:lang w:val="en-GB"/>
        </w:rPr>
      </w:pPr>
      <w:r w:rsidRPr="008330C4">
        <w:rPr>
          <w:i/>
          <w:iCs/>
          <w:lang w:val="en-GB"/>
        </w:rPr>
        <w:t>c) Is this information available electronically? If "Yes" provide URL, Reference/Code and Issuer</w:t>
      </w:r>
    </w:p>
    <w:p w14:paraId="1FC97EA8"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100CA696"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505F7AC5"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79F5ACD5"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C.8. Assets being administered by liquidator</w:t>
      </w:r>
    </w:p>
    <w:p w14:paraId="60F45C57" w14:textId="77777777" w:rsidR="000373EB" w:rsidRPr="00E84F83" w:rsidRDefault="000373EB" w:rsidP="000373EB">
      <w:pPr>
        <w:rPr>
          <w:lang w:val="en-GB"/>
        </w:rPr>
      </w:pPr>
      <w:r w:rsidRPr="00E84F83">
        <w:rPr>
          <w:lang w:val="en-GB"/>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19876447"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7A1EB621" w14:textId="77777777" w:rsidR="000373EB" w:rsidRPr="008330C4" w:rsidRDefault="000373EB" w:rsidP="000373EB">
      <w:pPr>
        <w:spacing w:after="0"/>
        <w:rPr>
          <w:i/>
          <w:iCs/>
          <w:lang w:val="en-GB"/>
        </w:rPr>
      </w:pPr>
      <w:r w:rsidRPr="008330C4">
        <w:rPr>
          <w:i/>
          <w:iCs/>
          <w:lang w:val="en-GB"/>
        </w:rPr>
        <w:t>a) Please describe them</w:t>
      </w:r>
    </w:p>
    <w:p w14:paraId="073E14FD" w14:textId="77777777" w:rsidR="000373EB" w:rsidRPr="008330C4" w:rsidRDefault="000373EB" w:rsidP="000373EB">
      <w:pPr>
        <w:spacing w:after="0"/>
        <w:rPr>
          <w:i/>
          <w:iCs/>
          <w:lang w:val="en-GB"/>
        </w:rPr>
      </w:pPr>
      <w:r w:rsidRPr="008330C4">
        <w:rPr>
          <w:i/>
          <w:iCs/>
          <w:lang w:val="en-GB"/>
        </w:rPr>
        <w:t>b) Indicate reasons for being able nevertheless to perform the contract</w:t>
      </w:r>
    </w:p>
    <w:p w14:paraId="73B7F145" w14:textId="77777777" w:rsidR="000373EB" w:rsidRPr="008330C4" w:rsidRDefault="000373EB" w:rsidP="000373EB">
      <w:pPr>
        <w:spacing w:after="80"/>
        <w:rPr>
          <w:i/>
          <w:iCs/>
          <w:lang w:val="en-GB"/>
        </w:rPr>
      </w:pPr>
      <w:r w:rsidRPr="008330C4">
        <w:rPr>
          <w:i/>
          <w:iCs/>
          <w:lang w:val="en-GB"/>
        </w:rPr>
        <w:t>c) Is this information available electronically? If "Yes" provide URL, Reference/Code and Issuer</w:t>
      </w:r>
    </w:p>
    <w:p w14:paraId="72AFC938"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lastRenderedPageBreak/>
        <w:t xml:space="preserve">Answer: </w:t>
      </w:r>
    </w:p>
    <w:p w14:paraId="5CC74B93"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64AB2556"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14C43367"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C.9. Business activities are suspended</w:t>
      </w:r>
    </w:p>
    <w:p w14:paraId="45F4C41E" w14:textId="77777777" w:rsidR="000373EB" w:rsidRPr="00E84F83" w:rsidRDefault="000373EB" w:rsidP="000373EB">
      <w:pPr>
        <w:rPr>
          <w:lang w:val="en-GB"/>
        </w:rPr>
      </w:pPr>
      <w:r w:rsidRPr="00E84F83">
        <w:rPr>
          <w:lang w:val="en-GB"/>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5A149A99"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637BC868" w14:textId="77777777" w:rsidR="000373EB" w:rsidRPr="008330C4" w:rsidRDefault="000373EB" w:rsidP="000373EB">
      <w:pPr>
        <w:spacing w:after="0"/>
        <w:rPr>
          <w:i/>
          <w:iCs/>
          <w:lang w:val="en-GB"/>
        </w:rPr>
      </w:pPr>
      <w:r w:rsidRPr="008330C4">
        <w:rPr>
          <w:i/>
          <w:iCs/>
          <w:lang w:val="en-GB"/>
        </w:rPr>
        <w:t>a) Please describe them</w:t>
      </w:r>
    </w:p>
    <w:p w14:paraId="1EC41C0B" w14:textId="77777777" w:rsidR="000373EB" w:rsidRPr="008330C4" w:rsidRDefault="000373EB" w:rsidP="000373EB">
      <w:pPr>
        <w:keepNext/>
        <w:spacing w:after="0"/>
        <w:rPr>
          <w:i/>
          <w:iCs/>
          <w:lang w:val="en-GB"/>
        </w:rPr>
      </w:pPr>
      <w:r w:rsidRPr="008330C4">
        <w:rPr>
          <w:i/>
          <w:iCs/>
          <w:lang w:val="en-GB"/>
        </w:rPr>
        <w:t>b) Indicate reasons for being able nevertheless to perform the contract</w:t>
      </w:r>
    </w:p>
    <w:p w14:paraId="647498CD" w14:textId="77777777" w:rsidR="000373EB" w:rsidRPr="008330C4" w:rsidRDefault="000373EB" w:rsidP="000373EB">
      <w:pPr>
        <w:keepNext/>
        <w:spacing w:after="80"/>
        <w:rPr>
          <w:i/>
          <w:iCs/>
          <w:lang w:val="en-GB"/>
        </w:rPr>
      </w:pPr>
      <w:r w:rsidRPr="008330C4">
        <w:rPr>
          <w:i/>
          <w:iCs/>
          <w:lang w:val="en-GB"/>
        </w:rPr>
        <w:t>c) Is this information available electronically? If "Yes" provide URL, Reference/Code and Issuer</w:t>
      </w:r>
    </w:p>
    <w:p w14:paraId="6816E343"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511965AB"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565E3347"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76E202AE"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C.10. Agreements with other economic operators aimed at distorting competition</w:t>
      </w:r>
    </w:p>
    <w:p w14:paraId="578DCFE2" w14:textId="77777777" w:rsidR="000373EB" w:rsidRPr="00E84F83" w:rsidRDefault="000373EB" w:rsidP="000373EB">
      <w:pPr>
        <w:rPr>
          <w:lang w:val="en-GB"/>
        </w:rPr>
      </w:pPr>
      <w:r w:rsidRPr="00E84F83">
        <w:rPr>
          <w:lang w:val="en-GB"/>
        </w:rPr>
        <w:t>Has the economic operator entered into agreements with other economic operators aimed at distorting competition?</w:t>
      </w:r>
    </w:p>
    <w:p w14:paraId="766D08E9"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4FFBBD7E" w14:textId="77777777" w:rsidR="000373EB" w:rsidRPr="008330C4" w:rsidRDefault="000373EB" w:rsidP="000373EB">
      <w:pPr>
        <w:spacing w:after="0"/>
        <w:rPr>
          <w:i/>
          <w:iCs/>
          <w:lang w:val="en-GB"/>
        </w:rPr>
      </w:pPr>
      <w:r w:rsidRPr="008330C4">
        <w:rPr>
          <w:i/>
          <w:iCs/>
          <w:lang w:val="en-GB"/>
        </w:rPr>
        <w:t>a) Please describe them</w:t>
      </w:r>
    </w:p>
    <w:p w14:paraId="07A16584" w14:textId="77777777" w:rsidR="000373EB" w:rsidRPr="008330C4" w:rsidRDefault="000373EB" w:rsidP="000373EB">
      <w:pPr>
        <w:spacing w:after="80"/>
        <w:rPr>
          <w:i/>
          <w:iCs/>
          <w:lang w:val="en-GB"/>
        </w:rPr>
      </w:pPr>
      <w:r w:rsidRPr="008330C4">
        <w:rPr>
          <w:i/>
          <w:iCs/>
          <w:lang w:val="en-GB"/>
        </w:rPr>
        <w:t>b) Have you taken measures to demonstrate your reliability ("Self-Cleaning") (Yes/No)? If "Yes", Please describe them</w:t>
      </w:r>
    </w:p>
    <w:p w14:paraId="55C02B27"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8446BD5"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03E99D1B"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343CB64D"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C.11. Guilty of grave professional misconduct</w:t>
      </w:r>
    </w:p>
    <w:p w14:paraId="182A893B" w14:textId="77777777" w:rsidR="000373EB" w:rsidRPr="00E84F83" w:rsidRDefault="000373EB" w:rsidP="000373EB">
      <w:pPr>
        <w:rPr>
          <w:lang w:val="en-GB"/>
        </w:rPr>
      </w:pPr>
      <w:r w:rsidRPr="00E84F83">
        <w:rPr>
          <w:lang w:val="en-GB"/>
        </w:rPr>
        <w:t>Is the economic operator guilty of grave professional misconduct? Where applicable, see definitions in national law, the relevant notice or the procurement documents.</w:t>
      </w:r>
    </w:p>
    <w:p w14:paraId="32DF6D6F"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4075FC5D" w14:textId="77777777" w:rsidR="000373EB" w:rsidRPr="008330C4" w:rsidRDefault="000373EB" w:rsidP="000373EB">
      <w:pPr>
        <w:spacing w:after="0"/>
        <w:rPr>
          <w:i/>
          <w:iCs/>
          <w:lang w:val="en-GB"/>
        </w:rPr>
      </w:pPr>
      <w:r w:rsidRPr="008330C4">
        <w:rPr>
          <w:i/>
          <w:iCs/>
          <w:lang w:val="en-GB"/>
        </w:rPr>
        <w:t>a) Please describe them</w:t>
      </w:r>
    </w:p>
    <w:p w14:paraId="095F48BD" w14:textId="77777777" w:rsidR="000373EB" w:rsidRPr="008330C4" w:rsidRDefault="000373EB" w:rsidP="000373EB">
      <w:pPr>
        <w:spacing w:after="80"/>
        <w:rPr>
          <w:i/>
          <w:iCs/>
          <w:lang w:val="en-GB"/>
        </w:rPr>
      </w:pPr>
      <w:r w:rsidRPr="008330C4">
        <w:rPr>
          <w:i/>
          <w:iCs/>
          <w:lang w:val="en-GB"/>
        </w:rPr>
        <w:t>b) Have you taken measures to demonstrate your reliability ("Self-Cleaning") (Yes/No)? If "Yes", Please describe them</w:t>
      </w:r>
    </w:p>
    <w:p w14:paraId="2776430B"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7EF6C24D"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5B8904D9"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328BE2DB"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C.12. Conflict of interest due to its participation in the procurement procedure</w:t>
      </w:r>
    </w:p>
    <w:p w14:paraId="3B8AC639" w14:textId="77777777" w:rsidR="000373EB" w:rsidRPr="00E84F83" w:rsidRDefault="000373EB" w:rsidP="000373EB">
      <w:pPr>
        <w:rPr>
          <w:lang w:val="en-GB"/>
        </w:rPr>
      </w:pPr>
      <w:r w:rsidRPr="00E84F83">
        <w:rPr>
          <w:lang w:val="en-GB"/>
        </w:rPr>
        <w:t>Is the economic operator aware of any conflict of interest, as indicated in national law, the relevant notice or the procurement documents due to its participation in the procurement procedure?</w:t>
      </w:r>
    </w:p>
    <w:p w14:paraId="55E34A4E" w14:textId="77777777" w:rsidR="000373EB" w:rsidRPr="008330C4" w:rsidRDefault="000373EB" w:rsidP="000373EB">
      <w:pPr>
        <w:spacing w:after="0"/>
        <w:rPr>
          <w:i/>
          <w:iCs/>
          <w:lang w:val="en-GB"/>
        </w:rPr>
      </w:pPr>
      <w:r w:rsidRPr="008330C4">
        <w:rPr>
          <w:i/>
          <w:iCs/>
          <w:lang w:val="en-GB"/>
        </w:rPr>
        <w:lastRenderedPageBreak/>
        <w:t>Only if the answer is not "No (Fulfilled)" the tenderer shall complete the comment field with the following information:</w:t>
      </w:r>
    </w:p>
    <w:p w14:paraId="0BA664C3" w14:textId="77777777" w:rsidR="000373EB" w:rsidRPr="008330C4" w:rsidRDefault="000373EB" w:rsidP="000373EB">
      <w:pPr>
        <w:spacing w:after="80"/>
        <w:rPr>
          <w:i/>
          <w:iCs/>
          <w:lang w:val="en-GB"/>
        </w:rPr>
      </w:pPr>
      <w:r w:rsidRPr="008330C4">
        <w:rPr>
          <w:i/>
          <w:iCs/>
          <w:lang w:val="en-GB"/>
        </w:rPr>
        <w:t>a) Please describe them</w:t>
      </w:r>
    </w:p>
    <w:p w14:paraId="097438D4"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AB4C208"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13847C69"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5CA570E7"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C.13. Direct or indirect involvement in the preparation of this procurement procedure</w:t>
      </w:r>
    </w:p>
    <w:p w14:paraId="51E946ED" w14:textId="77777777" w:rsidR="000373EB" w:rsidRPr="00E84F83" w:rsidRDefault="000373EB" w:rsidP="000373EB">
      <w:pPr>
        <w:keepNext/>
        <w:rPr>
          <w:lang w:val="en-GB"/>
        </w:rPr>
      </w:pPr>
      <w:r w:rsidRPr="00E84F83">
        <w:rPr>
          <w:lang w:val="en-GB"/>
        </w:rPr>
        <w:t>Has the economic operator or an undertaking related to it advised the contracting authority or contracting entity or otherwise been involved in the preparation of the procurement procedure?</w:t>
      </w:r>
    </w:p>
    <w:p w14:paraId="7D52D958" w14:textId="77777777" w:rsidR="000373EB" w:rsidRPr="008330C4" w:rsidRDefault="000373EB" w:rsidP="000373EB">
      <w:pPr>
        <w:keepNext/>
        <w:spacing w:after="0"/>
        <w:rPr>
          <w:i/>
          <w:iCs/>
          <w:lang w:val="en-GB"/>
        </w:rPr>
      </w:pPr>
      <w:r w:rsidRPr="008330C4">
        <w:rPr>
          <w:i/>
          <w:iCs/>
          <w:lang w:val="en-GB"/>
        </w:rPr>
        <w:t>Only if the answer is not "No (Fulfilled)" the tenderer shall complete the comment field with the following information:</w:t>
      </w:r>
    </w:p>
    <w:p w14:paraId="6E6910B5" w14:textId="77777777" w:rsidR="000373EB" w:rsidRPr="008330C4" w:rsidRDefault="000373EB" w:rsidP="000373EB">
      <w:pPr>
        <w:spacing w:after="80"/>
        <w:rPr>
          <w:i/>
          <w:iCs/>
          <w:lang w:val="en-GB"/>
        </w:rPr>
      </w:pPr>
      <w:r w:rsidRPr="008330C4">
        <w:rPr>
          <w:i/>
          <w:iCs/>
          <w:lang w:val="en-GB"/>
        </w:rPr>
        <w:t>a) Please describe them</w:t>
      </w:r>
    </w:p>
    <w:p w14:paraId="4FB2E6D0"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1D4DAB88"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7BA3E72"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4EFA848A" w14:textId="77777777" w:rsidR="000373EB" w:rsidRPr="008E1868" w:rsidRDefault="000373EB" w:rsidP="000373EB">
      <w:pPr>
        <w:pStyle w:val="Heading5"/>
        <w:rPr>
          <w:rFonts w:asciiTheme="majorHAnsi" w:hAnsiTheme="majorHAnsi" w:cstheme="majorHAnsi"/>
          <w:b/>
          <w:bCs/>
          <w:sz w:val="22"/>
        </w:rPr>
      </w:pPr>
      <w:r w:rsidRPr="008E1868">
        <w:rPr>
          <w:rFonts w:asciiTheme="majorHAnsi" w:hAnsiTheme="majorHAnsi" w:cstheme="majorHAnsi"/>
          <w:b/>
          <w:bCs/>
          <w:sz w:val="22"/>
        </w:rPr>
        <w:t>C.14. Early termination, damages or other comparable sanctions</w:t>
      </w:r>
    </w:p>
    <w:p w14:paraId="7BBB75E6" w14:textId="77777777" w:rsidR="000373EB" w:rsidRPr="00E84F83" w:rsidRDefault="000373EB" w:rsidP="000373EB">
      <w:pPr>
        <w:rPr>
          <w:lang w:val="en-GB"/>
        </w:rPr>
      </w:pPr>
      <w:r w:rsidRPr="00E84F83">
        <w:rPr>
          <w:lang w:val="en-GB"/>
        </w:rP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61A6FB9A" w14:textId="77777777" w:rsidR="000373EB" w:rsidRPr="008330C4" w:rsidRDefault="000373EB" w:rsidP="000373EB">
      <w:pPr>
        <w:spacing w:after="0"/>
        <w:rPr>
          <w:i/>
          <w:iCs/>
          <w:lang w:val="en-GB"/>
        </w:rPr>
      </w:pPr>
      <w:r w:rsidRPr="008330C4">
        <w:rPr>
          <w:i/>
          <w:iCs/>
          <w:lang w:val="en-GB"/>
        </w:rPr>
        <w:t>Only if the answer is not "No (Fulfilled)" the tenderer shall complete the comment field with the following information:</w:t>
      </w:r>
    </w:p>
    <w:p w14:paraId="5E0F374F" w14:textId="77777777" w:rsidR="000373EB" w:rsidRPr="008330C4" w:rsidRDefault="000373EB" w:rsidP="000373EB">
      <w:pPr>
        <w:spacing w:after="0"/>
        <w:rPr>
          <w:i/>
          <w:iCs/>
          <w:lang w:val="en-GB"/>
        </w:rPr>
      </w:pPr>
      <w:r w:rsidRPr="008330C4">
        <w:rPr>
          <w:i/>
          <w:iCs/>
          <w:lang w:val="en-GB"/>
        </w:rPr>
        <w:t>a) Please describe them</w:t>
      </w:r>
    </w:p>
    <w:p w14:paraId="08C9AEEA" w14:textId="77777777" w:rsidR="000373EB" w:rsidRPr="008330C4" w:rsidRDefault="000373EB" w:rsidP="000373EB">
      <w:pPr>
        <w:spacing w:after="80"/>
        <w:rPr>
          <w:i/>
          <w:iCs/>
          <w:lang w:val="en-GB"/>
        </w:rPr>
      </w:pPr>
      <w:r w:rsidRPr="008330C4">
        <w:rPr>
          <w:i/>
          <w:iCs/>
          <w:lang w:val="en-GB"/>
        </w:rPr>
        <w:t>b) Have you taken measures to demonstrate your reliability ("Self-Cleaning") (Yes/No)? If "Yes", Please describe them</w:t>
      </w:r>
    </w:p>
    <w:p w14:paraId="3C47F8FC" w14:textId="77777777" w:rsidR="000373EB" w:rsidRPr="007B0D84" w:rsidRDefault="000373EB" w:rsidP="000373EB">
      <w:pPr>
        <w:keepNext/>
        <w:autoSpaceDE w:val="0"/>
        <w:autoSpaceDN w:val="0"/>
        <w:adjustRightInd w:val="0"/>
        <w:spacing w:before="24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3027BB4E" w14:textId="77777777" w:rsidR="000373EB" w:rsidRPr="007B0D84" w:rsidRDefault="000373EB" w:rsidP="000373E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7F497E6B" w14:textId="77777777" w:rsidR="000373EB" w:rsidRPr="005405D4" w:rsidRDefault="000373EB" w:rsidP="000373E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4183BBF8" w14:textId="77777777" w:rsidR="000373EB" w:rsidRPr="00E84F83" w:rsidRDefault="000373EB" w:rsidP="000373EB">
      <w:pPr>
        <w:pStyle w:val="Heading4"/>
      </w:pPr>
      <w:r>
        <w:t>C</w:t>
      </w:r>
      <w:r w:rsidRPr="00E84F83">
        <w:t>.15. Guilty of misinterpretation, withheld information, unable to provide required documents and obtained confidential information of this procedure</w:t>
      </w:r>
    </w:p>
    <w:p w14:paraId="75CEDE8D" w14:textId="77777777" w:rsidR="000373EB" w:rsidRPr="00E84F83" w:rsidRDefault="000373EB" w:rsidP="000373EB">
      <w:pPr>
        <w:rPr>
          <w:lang w:val="en-GB"/>
        </w:rPr>
      </w:pPr>
      <w:r w:rsidRPr="00E84F83">
        <w:rPr>
          <w:lang w:val="en-GB"/>
        </w:rPr>
        <w:t>Can the economic operator confirm that:</w:t>
      </w:r>
    </w:p>
    <w:p w14:paraId="1C3CAFAD" w14:textId="77777777" w:rsidR="000373EB" w:rsidRPr="00E84F83" w:rsidRDefault="000373EB" w:rsidP="000373EB">
      <w:pPr>
        <w:rPr>
          <w:lang w:val="en-GB"/>
        </w:rPr>
      </w:pPr>
      <w:r w:rsidRPr="00E84F83">
        <w:rPr>
          <w:lang w:val="en-GB"/>
        </w:rPr>
        <w:t>a) It has been guilty of serious misrepresentation in supplying the information required for the verification of the absence of grounds for exclusion or the fulfilment of the selection criteria,</w:t>
      </w:r>
    </w:p>
    <w:p w14:paraId="5F2C3B6A" w14:textId="77777777" w:rsidR="000373EB" w:rsidRPr="00E84F83" w:rsidRDefault="000373EB" w:rsidP="000373EB">
      <w:pPr>
        <w:rPr>
          <w:lang w:val="en-GB"/>
        </w:rPr>
      </w:pPr>
      <w:r w:rsidRPr="00E84F83">
        <w:rPr>
          <w:lang w:val="en-GB"/>
        </w:rPr>
        <w:t>b) It has withheld such information,</w:t>
      </w:r>
    </w:p>
    <w:p w14:paraId="3EF03ADB" w14:textId="77777777" w:rsidR="000373EB" w:rsidRPr="00E84F83" w:rsidRDefault="000373EB" w:rsidP="000373EB">
      <w:pPr>
        <w:rPr>
          <w:lang w:val="en-GB"/>
        </w:rPr>
      </w:pPr>
      <w:r w:rsidRPr="00E84F83">
        <w:rPr>
          <w:lang w:val="en-GB"/>
        </w:rPr>
        <w:t>c) It has not been able, without delay, to submit the supporting documents required by a contracting authority or contracting entity, and</w:t>
      </w:r>
    </w:p>
    <w:p w14:paraId="210ECC3C" w14:textId="77777777" w:rsidR="000373EB" w:rsidRPr="00E84F83" w:rsidRDefault="000373EB" w:rsidP="000373EB">
      <w:pPr>
        <w:rPr>
          <w:lang w:val="en-GB"/>
        </w:rPr>
      </w:pPr>
      <w:r w:rsidRPr="00E84F83">
        <w:rPr>
          <w:lang w:val="en-GB"/>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p w14:paraId="4FBDEA1F" w14:textId="77777777" w:rsidR="000373EB" w:rsidRPr="008330C4" w:rsidRDefault="000373EB" w:rsidP="000373EB">
      <w:pPr>
        <w:spacing w:after="80"/>
        <w:rPr>
          <w:i/>
          <w:iCs/>
          <w:lang w:val="en-GB"/>
        </w:rPr>
      </w:pPr>
      <w:r w:rsidRPr="008330C4">
        <w:rPr>
          <w:i/>
          <w:iCs/>
          <w:lang w:val="en-GB"/>
        </w:rPr>
        <w:t>Only if the answer is not "No (Fulfilled)" the tenderer shall complete the comment field with a description of the circumstances.</w:t>
      </w:r>
    </w:p>
    <w:p w14:paraId="43CB7650" w14:textId="77777777" w:rsidR="000373EB" w:rsidRPr="000373EB" w:rsidRDefault="000373EB" w:rsidP="000373EB">
      <w:pPr>
        <w:keepNext/>
        <w:autoSpaceDE w:val="0"/>
        <w:autoSpaceDN w:val="0"/>
        <w:adjustRightInd w:val="0"/>
        <w:spacing w:before="240" w:after="0"/>
        <w:rPr>
          <w:rFonts w:asciiTheme="minorHAnsi" w:hAnsiTheme="minorHAnsi" w:cstheme="majorHAnsi"/>
          <w:b/>
          <w:bCs/>
          <w:lang w:val="en-GB"/>
        </w:rPr>
      </w:pPr>
      <w:r w:rsidRPr="000373EB">
        <w:rPr>
          <w:rFonts w:asciiTheme="minorHAnsi" w:hAnsiTheme="minorHAnsi" w:cstheme="majorHAnsi"/>
          <w:b/>
          <w:bCs/>
          <w:lang w:val="en-GB"/>
        </w:rPr>
        <w:lastRenderedPageBreak/>
        <w:t xml:space="preserve">Answer: </w:t>
      </w:r>
    </w:p>
    <w:p w14:paraId="6F86A6BD" w14:textId="77777777" w:rsidR="000373EB" w:rsidRPr="000373EB" w:rsidRDefault="000373EB" w:rsidP="000373EB">
      <w:pPr>
        <w:autoSpaceDE w:val="0"/>
        <w:autoSpaceDN w:val="0"/>
        <w:adjustRightInd w:val="0"/>
        <w:spacing w:after="0"/>
        <w:rPr>
          <w:rFonts w:asciiTheme="minorHAnsi" w:hAnsiTheme="minorHAnsi" w:cstheme="majorHAnsi"/>
          <w:b/>
          <w:bCs/>
          <w:lang w:val="en-GB"/>
        </w:rPr>
      </w:pPr>
      <w:r w:rsidRPr="000373EB">
        <w:rPr>
          <w:rFonts w:asciiTheme="minorHAnsi" w:hAnsiTheme="minorHAnsi" w:cstheme="majorHAnsi"/>
          <w:lang w:val="en-GB"/>
        </w:rPr>
        <w:t>YES</w:t>
      </w:r>
      <w:r w:rsidRPr="000373EB">
        <w:rPr>
          <w:rFonts w:asciiTheme="minorHAnsi" w:hAnsiTheme="minorHAnsi" w:cstheme="majorHAnsi"/>
          <w:b/>
          <w:bCs/>
          <w:lang w:val="en-GB"/>
        </w:rPr>
        <w:t xml:space="preserve"> </w:t>
      </w:r>
      <w:r w:rsidRPr="000373EB">
        <w:rPr>
          <w:rFonts w:asciiTheme="minorHAnsi" w:hAnsiTheme="minorHAnsi" w:cstheme="majorHAnsi"/>
          <w:b/>
          <w:bCs/>
          <w:lang w:val="en-GB"/>
        </w:rPr>
        <w:fldChar w:fldCharType="begin">
          <w:ffData>
            <w:name w:val="Kryss1"/>
            <w:enabled/>
            <w:calcOnExit w:val="0"/>
            <w:checkBox>
              <w:sizeAuto/>
              <w:default w:val="0"/>
            </w:checkBox>
          </w:ffData>
        </w:fldChar>
      </w:r>
      <w:r w:rsidRPr="000373EB">
        <w:rPr>
          <w:rFonts w:asciiTheme="minorHAnsi" w:hAnsiTheme="minorHAnsi" w:cstheme="majorHAnsi"/>
          <w:b/>
          <w:bCs/>
          <w:lang w:val="en-GB"/>
        </w:rPr>
        <w:instrText xml:space="preserve"> FORMCHECKBOX </w:instrText>
      </w:r>
      <w:r w:rsidRPr="000373EB">
        <w:rPr>
          <w:rFonts w:asciiTheme="minorHAnsi" w:hAnsiTheme="minorHAnsi" w:cstheme="majorHAnsi"/>
          <w:b/>
          <w:bCs/>
          <w:lang w:val="en-GB"/>
        </w:rPr>
      </w:r>
      <w:r w:rsidRPr="000373EB">
        <w:rPr>
          <w:rFonts w:asciiTheme="minorHAnsi" w:hAnsiTheme="minorHAnsi" w:cstheme="majorHAnsi"/>
          <w:b/>
          <w:bCs/>
          <w:lang w:val="en-GB"/>
        </w:rPr>
        <w:fldChar w:fldCharType="separate"/>
      </w:r>
      <w:r w:rsidRPr="000373EB">
        <w:rPr>
          <w:rFonts w:asciiTheme="minorHAnsi" w:hAnsiTheme="minorHAnsi" w:cstheme="majorHAnsi"/>
          <w:b/>
          <w:bCs/>
          <w:lang w:val="en-GB"/>
        </w:rPr>
        <w:fldChar w:fldCharType="end"/>
      </w:r>
      <w:r w:rsidRPr="000373EB">
        <w:rPr>
          <w:rFonts w:asciiTheme="minorHAnsi" w:hAnsiTheme="minorHAnsi" w:cstheme="majorHAnsi"/>
          <w:b/>
          <w:bCs/>
          <w:lang w:val="en-GB"/>
        </w:rPr>
        <w:t xml:space="preserve">   </w:t>
      </w:r>
      <w:r w:rsidRPr="000373EB">
        <w:rPr>
          <w:rFonts w:asciiTheme="minorHAnsi" w:hAnsiTheme="minorHAnsi" w:cstheme="majorHAnsi"/>
          <w:lang w:val="en-GB"/>
        </w:rPr>
        <w:t>NO</w:t>
      </w:r>
      <w:r w:rsidRPr="000373EB">
        <w:rPr>
          <w:rFonts w:asciiTheme="minorHAnsi" w:hAnsiTheme="minorHAnsi" w:cstheme="majorHAnsi"/>
          <w:b/>
          <w:bCs/>
          <w:lang w:val="en-GB"/>
        </w:rPr>
        <w:t xml:space="preserve"> </w:t>
      </w:r>
      <w:r w:rsidRPr="000373EB">
        <w:rPr>
          <w:rFonts w:asciiTheme="minorHAnsi" w:hAnsiTheme="minorHAnsi" w:cstheme="majorHAnsi"/>
          <w:b/>
          <w:bCs/>
          <w:lang w:val="en-GB"/>
        </w:rPr>
        <w:fldChar w:fldCharType="begin">
          <w:ffData>
            <w:name w:val="Kryss2"/>
            <w:enabled/>
            <w:calcOnExit w:val="0"/>
            <w:checkBox>
              <w:sizeAuto/>
              <w:default w:val="0"/>
            </w:checkBox>
          </w:ffData>
        </w:fldChar>
      </w:r>
      <w:r w:rsidRPr="000373EB">
        <w:rPr>
          <w:rFonts w:asciiTheme="minorHAnsi" w:hAnsiTheme="minorHAnsi" w:cstheme="majorHAnsi"/>
          <w:b/>
          <w:bCs/>
          <w:lang w:val="en-GB"/>
        </w:rPr>
        <w:instrText xml:space="preserve"> FORMCHECKBOX </w:instrText>
      </w:r>
      <w:r w:rsidRPr="000373EB">
        <w:rPr>
          <w:rFonts w:asciiTheme="minorHAnsi" w:hAnsiTheme="minorHAnsi" w:cstheme="majorHAnsi"/>
          <w:b/>
          <w:bCs/>
          <w:lang w:val="en-GB"/>
        </w:rPr>
      </w:r>
      <w:r w:rsidRPr="000373EB">
        <w:rPr>
          <w:rFonts w:asciiTheme="minorHAnsi" w:hAnsiTheme="minorHAnsi" w:cstheme="majorHAnsi"/>
          <w:b/>
          <w:bCs/>
          <w:lang w:val="en-GB"/>
        </w:rPr>
        <w:fldChar w:fldCharType="separate"/>
      </w:r>
      <w:r w:rsidRPr="000373EB">
        <w:rPr>
          <w:rFonts w:asciiTheme="minorHAnsi" w:hAnsiTheme="minorHAnsi" w:cstheme="majorHAnsi"/>
          <w:b/>
          <w:bCs/>
          <w:lang w:val="en-GB"/>
        </w:rPr>
        <w:fldChar w:fldCharType="end"/>
      </w:r>
    </w:p>
    <w:p w14:paraId="22623491" w14:textId="2B02E60D" w:rsidR="00524358" w:rsidRDefault="000373EB" w:rsidP="000373EB">
      <w:pPr>
        <w:autoSpaceDE w:val="0"/>
        <w:autoSpaceDN w:val="0"/>
        <w:adjustRightInd w:val="0"/>
        <w:rPr>
          <w:rFonts w:asciiTheme="minorHAnsi" w:hAnsiTheme="minorHAnsi" w:cs="Calibri"/>
          <w:noProof/>
        </w:rPr>
      </w:pPr>
      <w:bookmarkStart w:id="5" w:name="_Hlk103256594"/>
      <w:r w:rsidRPr="000373EB">
        <w:rPr>
          <w:rFonts w:asciiTheme="minorHAnsi" w:hAnsiTheme="minorHAnsi" w:cstheme="majorHAnsi"/>
          <w:i/>
        </w:rPr>
        <w:t>Possible comments:</w:t>
      </w:r>
      <w:r w:rsidRPr="000373EB">
        <w:rPr>
          <w:rFonts w:asciiTheme="minorHAnsi" w:hAnsiTheme="minorHAnsi" w:cs="Calibri"/>
          <w:i/>
        </w:rPr>
        <w:t xml:space="preserve"> </w:t>
      </w:r>
      <w:r w:rsidRPr="000373EB">
        <w:rPr>
          <w:rFonts w:asciiTheme="minorHAnsi" w:hAnsiTheme="minorHAnsi" w:cs="Calibri"/>
          <w:noProof/>
        </w:rPr>
        <w:fldChar w:fldCharType="begin">
          <w:ffData>
            <w:name w:val="Text1"/>
            <w:enabled/>
            <w:calcOnExit w:val="0"/>
            <w:textInput/>
          </w:ffData>
        </w:fldChar>
      </w:r>
      <w:r w:rsidRPr="000373EB">
        <w:rPr>
          <w:rFonts w:asciiTheme="minorHAnsi" w:hAnsiTheme="minorHAnsi" w:cs="Calibri"/>
          <w:noProof/>
        </w:rPr>
        <w:instrText xml:space="preserve"> FORMTEXT </w:instrText>
      </w:r>
      <w:r w:rsidRPr="000373EB">
        <w:rPr>
          <w:rFonts w:asciiTheme="minorHAnsi" w:hAnsiTheme="minorHAnsi" w:cs="Calibri"/>
          <w:noProof/>
        </w:rPr>
      </w:r>
      <w:r w:rsidRPr="000373EB">
        <w:rPr>
          <w:rFonts w:asciiTheme="minorHAnsi" w:hAnsiTheme="minorHAnsi" w:cs="Calibri"/>
          <w:noProof/>
        </w:rPr>
        <w:fldChar w:fldCharType="separate"/>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fldChar w:fldCharType="end"/>
      </w:r>
    </w:p>
    <w:p w14:paraId="7AAA5EC3" w14:textId="77777777" w:rsidR="00524358" w:rsidRDefault="00524358" w:rsidP="000373EB">
      <w:pPr>
        <w:autoSpaceDE w:val="0"/>
        <w:autoSpaceDN w:val="0"/>
        <w:adjustRightInd w:val="0"/>
        <w:rPr>
          <w:rFonts w:asciiTheme="minorHAnsi" w:hAnsiTheme="minorHAnsi" w:cs="Calibri"/>
          <w:noProof/>
        </w:rPr>
      </w:pPr>
    </w:p>
    <w:p w14:paraId="25BE0EA1" w14:textId="3065BEB5" w:rsidR="00524358" w:rsidRPr="00544340" w:rsidRDefault="00524358" w:rsidP="00524358">
      <w:pPr>
        <w:autoSpaceDE w:val="0"/>
        <w:autoSpaceDN w:val="0"/>
        <w:adjustRightInd w:val="0"/>
        <w:rPr>
          <w:rFonts w:ascii="Arial" w:eastAsiaTheme="majorEastAsia" w:hAnsi="Arial" w:cstheme="majorBidi"/>
          <w:b/>
          <w:sz w:val="32"/>
          <w:szCs w:val="32"/>
        </w:rPr>
      </w:pPr>
      <w:hyperlink r:id="rId19" w:tooltip="Redigera stycket" w:history="1">
        <w:r w:rsidRPr="00544340">
          <w:rPr>
            <w:rFonts w:ascii="Arial" w:eastAsiaTheme="majorEastAsia" w:hAnsi="Arial" w:cstheme="majorBidi"/>
            <w:b/>
            <w:sz w:val="32"/>
            <w:szCs w:val="32"/>
          </w:rPr>
          <w:t>3.4 Sanctions against Russia and Belarus</w:t>
        </w:r>
      </w:hyperlink>
    </w:p>
    <w:p w14:paraId="5647D9D0" w14:textId="77777777" w:rsidR="00524358" w:rsidRPr="009D07E4" w:rsidRDefault="00524358" w:rsidP="00524358">
      <w:p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The EU has decided on sanctions against Russia and Belarus as a result of Russia's aggression against Ukraine. These sanctions affect procuring organizations and public procurement in several different ways:</w:t>
      </w:r>
    </w:p>
    <w:p w14:paraId="1D7BD742" w14:textId="77777777" w:rsidR="00524358" w:rsidRPr="009D07E4" w:rsidRDefault="00524358" w:rsidP="00524358">
      <w:pPr>
        <w:numPr>
          <w:ilvl w:val="0"/>
          <w:numId w:val="39"/>
        </w:num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There is a ban on making payments etc. to certain listed persons and organizations (freezing of assets).</w:t>
      </w:r>
    </w:p>
    <w:p w14:paraId="32FDB886" w14:textId="77777777" w:rsidR="00524358" w:rsidRPr="009D07E4" w:rsidRDefault="00524358" w:rsidP="00524358">
      <w:pPr>
        <w:numPr>
          <w:ilvl w:val="0"/>
          <w:numId w:val="39"/>
        </w:num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 There is a ban on importing, buying and transporting certain listed goods (import ban).</w:t>
      </w:r>
    </w:p>
    <w:p w14:paraId="4A9CB356" w14:textId="77777777" w:rsidR="00524358" w:rsidRPr="009D07E4" w:rsidRDefault="00524358" w:rsidP="00524358">
      <w:pPr>
        <w:numPr>
          <w:ilvl w:val="0"/>
          <w:numId w:val="39"/>
        </w:num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There is a ban on awarding and fulfilling public contracts with Russian actors.</w:t>
      </w:r>
    </w:p>
    <w:p w14:paraId="7898CF18" w14:textId="77777777" w:rsidR="00524358" w:rsidRPr="009D07E4" w:rsidRDefault="00524358" w:rsidP="00524358">
      <w:p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The procuring organization may also not award contracts to or in relation to a supplier belonging to any of the following categories:</w:t>
      </w:r>
    </w:p>
    <w:p w14:paraId="194DB84B" w14:textId="1B0A58C1" w:rsidR="00524358" w:rsidRPr="00524358" w:rsidRDefault="00524358" w:rsidP="00524358">
      <w:pPr>
        <w:autoSpaceDE w:val="0"/>
        <w:autoSpaceDN w:val="0"/>
        <w:adjustRightInd w:val="0"/>
        <w:rPr>
          <w:rFonts w:asciiTheme="minorHAnsi" w:hAnsiTheme="minorHAnsi" w:cs="Calibri"/>
          <w:noProof/>
          <w:lang w:val="en-GB"/>
        </w:rPr>
      </w:pPr>
      <w:r w:rsidRPr="009D07E4">
        <w:rPr>
          <w:rFonts w:asciiTheme="minorHAnsi" w:hAnsiTheme="minorHAnsi" w:cs="Calibri"/>
          <w:noProof/>
          <w:lang w:val="en-GB"/>
        </w:rPr>
        <w:t>a) Russian citizens or natural or legal persons established in Russia</w:t>
      </w:r>
      <w:r w:rsidRPr="009D07E4">
        <w:rPr>
          <w:rFonts w:asciiTheme="minorHAnsi" w:hAnsiTheme="minorHAnsi" w:cs="Calibri"/>
          <w:noProof/>
          <w:lang w:val="en-GB"/>
        </w:rPr>
        <w:br/>
        <w:t>b) legal persons, entities or bodies whose ownership rights to more than 50% are directly or indirectly owned by someone referred to in a)</w:t>
      </w:r>
      <w:r w:rsidRPr="009D07E4">
        <w:rPr>
          <w:rFonts w:asciiTheme="minorHAnsi" w:hAnsiTheme="minorHAnsi" w:cs="Calibri"/>
          <w:noProof/>
          <w:lang w:val="en-GB"/>
        </w:rPr>
        <w:br/>
        <w:t>c) natural or legal persons, entities or bodies acting for, or on behalf of, an entity referred to in a) or b).</w:t>
      </w:r>
      <w:r w:rsidRPr="009D07E4">
        <w:rPr>
          <w:rFonts w:asciiTheme="minorHAnsi" w:hAnsiTheme="minorHAnsi" w:cs="Calibri"/>
          <w:noProof/>
          <w:lang w:val="en-GB"/>
        </w:rPr>
        <w:br/>
      </w:r>
      <w:r w:rsidRPr="009D07E4">
        <w:rPr>
          <w:rFonts w:asciiTheme="minorHAnsi" w:hAnsiTheme="minorHAnsi" w:cs="Calibri"/>
          <w:noProof/>
          <w:lang w:val="en-GB"/>
        </w:rPr>
        <w:br/>
        <w:t>This also applies if any such actor is a subcontractor, consortium partner or company whose capacity is invoked in the procurement and accounts for more than 10% of the value of the contract in question.</w:t>
      </w:r>
      <w:r w:rsidRPr="009D07E4">
        <w:rPr>
          <w:rFonts w:asciiTheme="minorHAnsi" w:hAnsiTheme="minorHAnsi" w:cs="Calibri"/>
          <w:noProof/>
          <w:lang w:val="en-GB"/>
        </w:rPr>
        <w:br/>
      </w:r>
      <w:r w:rsidRPr="009D07E4">
        <w:rPr>
          <w:rFonts w:asciiTheme="minorHAnsi" w:hAnsiTheme="minorHAnsi" w:cs="Calibri"/>
          <w:noProof/>
          <w:lang w:val="en-GB"/>
        </w:rPr>
        <w:br/>
        <w:t>Further information on the sanctions can be found on the Kommerskollegium's website: </w:t>
      </w:r>
      <w:hyperlink r:id="rId20" w:history="1">
        <w:r w:rsidRPr="00524358">
          <w:rPr>
            <w:rStyle w:val="Hyperlink"/>
            <w:rFonts w:asciiTheme="minorHAnsi" w:hAnsiTheme="minorHAnsi" w:cs="Calibri"/>
            <w:noProof/>
            <w:lang w:val="en-GB"/>
          </w:rPr>
          <w:t>Kommerskollegium</w:t>
        </w:r>
      </w:hyperlink>
      <w:r w:rsidRPr="00524358">
        <w:rPr>
          <w:rFonts w:asciiTheme="minorHAnsi" w:hAnsiTheme="minorHAnsi" w:cs="Calibri"/>
          <w:noProof/>
          <w:lang w:val="en-GB"/>
        </w:rPr>
        <w:t>. There is also information about the importance of sanctions in procurements on the Procurement Authority's website: </w:t>
      </w:r>
      <w:hyperlink r:id="rId21" w:history="1">
        <w:r w:rsidR="00603744" w:rsidRPr="00603744">
          <w:rPr>
            <w:rStyle w:val="Hyperlink"/>
            <w:rFonts w:asciiTheme="minorHAnsi" w:hAnsiTheme="minorHAnsi" w:cs="Calibri"/>
            <w:noProof/>
            <w:lang w:val="en-GB"/>
          </w:rPr>
          <w:t>the Procurement Authority</w:t>
        </w:r>
      </w:hyperlink>
      <w:r w:rsidR="00603744">
        <w:rPr>
          <w:rFonts w:asciiTheme="minorHAnsi" w:hAnsiTheme="minorHAnsi" w:cs="Calibri"/>
          <w:noProof/>
          <w:lang w:val="en-GB"/>
        </w:rPr>
        <w:t xml:space="preserve"> </w:t>
      </w:r>
    </w:p>
    <w:p w14:paraId="50526CA2" w14:textId="77777777" w:rsidR="00524358" w:rsidRPr="00524358" w:rsidRDefault="00524358" w:rsidP="000373EB">
      <w:pPr>
        <w:autoSpaceDE w:val="0"/>
        <w:autoSpaceDN w:val="0"/>
        <w:adjustRightInd w:val="0"/>
        <w:rPr>
          <w:rFonts w:asciiTheme="minorHAnsi" w:hAnsiTheme="minorHAnsi" w:cs="Calibri"/>
          <w:noProof/>
          <w:lang w:val="en-GB"/>
        </w:rPr>
      </w:pPr>
    </w:p>
    <w:p w14:paraId="249D45BA" w14:textId="31FFB364" w:rsidR="00524358" w:rsidRPr="001C567A" w:rsidRDefault="00524358" w:rsidP="009D07E4">
      <w:pPr>
        <w:pStyle w:val="Heading1"/>
      </w:pPr>
      <w:bookmarkStart w:id="6" w:name="_Toc505957905"/>
      <w:bookmarkEnd w:id="5"/>
      <w:r>
        <w:lastRenderedPageBreak/>
        <w:t>4</w:t>
      </w:r>
      <w:r w:rsidR="002E4DBA">
        <w:t xml:space="preserve"> </w:t>
      </w:r>
      <w:r w:rsidR="002E4DBA" w:rsidRPr="002E4DBA">
        <w:t xml:space="preserve">Qualification </w:t>
      </w:r>
      <w:r>
        <w:t>of tenderers</w:t>
      </w:r>
    </w:p>
    <w:p w14:paraId="2A2D7622" w14:textId="77777777" w:rsidR="00524358" w:rsidRPr="00544340" w:rsidRDefault="00524358" w:rsidP="00544340">
      <w:pPr>
        <w:autoSpaceDE w:val="0"/>
        <w:autoSpaceDN w:val="0"/>
        <w:adjustRightInd w:val="0"/>
        <w:rPr>
          <w:rFonts w:ascii="Arial" w:eastAsiaTheme="majorEastAsia" w:hAnsi="Arial" w:cstheme="majorBidi"/>
          <w:b/>
          <w:sz w:val="28"/>
          <w:szCs w:val="28"/>
        </w:rPr>
      </w:pPr>
      <w:hyperlink r:id="rId22" w:tooltip="Redigera stycket" w:history="1">
        <w:r w:rsidRPr="00544340">
          <w:rPr>
            <w:rFonts w:ascii="Arial" w:eastAsiaTheme="majorEastAsia" w:hAnsi="Arial" w:cstheme="majorBidi"/>
            <w:b/>
            <w:sz w:val="28"/>
            <w:szCs w:val="28"/>
          </w:rPr>
          <w:t>4.1 Reliance on the capacity of other companies</w:t>
        </w:r>
      </w:hyperlink>
    </w:p>
    <w:p w14:paraId="52859746" w14:textId="77777777" w:rsidR="00524358" w:rsidRPr="00544340" w:rsidRDefault="00524358" w:rsidP="00524358">
      <w:pPr>
        <w:rPr>
          <w:lang w:val="en-GB"/>
        </w:rPr>
      </w:pPr>
      <w:r w:rsidRPr="00544340">
        <w:rPr>
          <w:lang w:val="en-GB"/>
        </w:rPr>
        <w:t>A tenderer may invoke the capacity of others to meet the requirements relating to economic and financial standing or technical and professional capacity. Other companies refer to natural or legal persons such as subsidiaries or sister companies within a group or a partner.</w:t>
      </w:r>
    </w:p>
    <w:p w14:paraId="6A09387C" w14:textId="7E11A36B" w:rsidR="00524358" w:rsidRPr="00544340" w:rsidRDefault="00524358" w:rsidP="00524358">
      <w:pPr>
        <w:rPr>
          <w:lang w:val="en-GB"/>
        </w:rPr>
      </w:pPr>
      <w:r w:rsidRPr="00544340">
        <w:rPr>
          <w:lang w:val="en-GB"/>
        </w:rPr>
        <w:t xml:space="preserve">A tenderer who </w:t>
      </w:r>
      <w:r w:rsidR="00634AEA" w:rsidRPr="00544340">
        <w:rPr>
          <w:lang w:val="en-GB"/>
        </w:rPr>
        <w:t>invokes</w:t>
      </w:r>
      <w:r w:rsidRPr="00544340">
        <w:rPr>
          <w:lang w:val="en-GB"/>
        </w:rPr>
        <w:t xml:space="preserve"> the capacity of other companies must in the tender provide a special declaration regarding all the requirements set out in the section "Exclusion grounds" in this </w:t>
      </w:r>
      <w:r w:rsidRPr="00AD17D0">
        <w:rPr>
          <w:lang w:val="en-GB"/>
        </w:rPr>
        <w:t xml:space="preserve">procurement document for each of the companies whose capacity is invoked. Use </w:t>
      </w:r>
      <w:r w:rsidRPr="00F74E7E">
        <w:rPr>
          <w:lang w:val="en-GB"/>
        </w:rPr>
        <w:t>Appendix </w:t>
      </w:r>
      <w:r w:rsidR="00EC1A30" w:rsidRPr="00AD17D0">
        <w:rPr>
          <w:lang w:val="en-GB"/>
        </w:rPr>
        <w:t>4</w:t>
      </w:r>
      <w:r w:rsidRPr="00AD17D0">
        <w:rPr>
          <w:lang w:val="en-GB"/>
        </w:rPr>
        <w:t> - Self-declaration for companies whose capacity is invoked and consortium parties.</w:t>
      </w:r>
    </w:p>
    <w:p w14:paraId="7EC8E800" w14:textId="7D0E3349" w:rsidR="00524358" w:rsidRPr="00245E23" w:rsidRDefault="00524358" w:rsidP="00524358">
      <w:pPr>
        <w:rPr>
          <w:b/>
          <w:bCs/>
          <w:lang w:val="en-GB"/>
        </w:rPr>
      </w:pPr>
      <w:r w:rsidRPr="00544340">
        <w:rPr>
          <w:lang w:val="en-GB"/>
        </w:rPr>
        <w:t xml:space="preserve">The tenderer must, upon request and without delay, state the function that the company is to </w:t>
      </w:r>
      <w:r w:rsidR="00634AEA" w:rsidRPr="00544340">
        <w:rPr>
          <w:lang w:val="en-GB"/>
        </w:rPr>
        <w:t>fulfil</w:t>
      </w:r>
      <w:r w:rsidRPr="00544340">
        <w:rPr>
          <w:lang w:val="en-GB"/>
        </w:rPr>
        <w:t xml:space="preserve"> and submit documentation proving that the requirements set out under "Exclusion grounds" have been met, as well as a commitment in the form of a parent company guarantee, cooperation agreement or the like from companies whose capacity is invoked.</w:t>
      </w:r>
      <w:r w:rsidRPr="00544340">
        <w:rPr>
          <w:lang w:val="en-GB"/>
        </w:rPr>
        <w:br/>
      </w:r>
      <w:r w:rsidRPr="00544340">
        <w:rPr>
          <w:lang w:val="en-GB"/>
        </w:rPr>
        <w:br/>
      </w:r>
      <w:r w:rsidRPr="00C72858">
        <w:rPr>
          <w:b/>
          <w:bCs/>
          <w:lang w:val="en-GB"/>
        </w:rPr>
        <w:t>NOTE</w:t>
      </w:r>
      <w:r w:rsidRPr="00245E23">
        <w:rPr>
          <w:b/>
          <w:bCs/>
          <w:lang w:val="en-GB"/>
        </w:rPr>
        <w:t>: subcontractor/s to be used for the performance of requested services (i.e. the subject of the procurement) are not to be considered as the requested company.</w:t>
      </w:r>
    </w:p>
    <w:tbl>
      <w:tblPr>
        <w:tblW w:w="0" w:type="auto"/>
        <w:jc w:val="right"/>
        <w:tblCellMar>
          <w:top w:w="15" w:type="dxa"/>
          <w:left w:w="15" w:type="dxa"/>
          <w:bottom w:w="15" w:type="dxa"/>
          <w:right w:w="15" w:type="dxa"/>
        </w:tblCellMar>
        <w:tblLook w:val="04A0" w:firstRow="1" w:lastRow="0" w:firstColumn="1" w:lastColumn="0" w:noHBand="0" w:noVBand="1"/>
      </w:tblPr>
      <w:tblGrid>
        <w:gridCol w:w="36"/>
      </w:tblGrid>
      <w:tr w:rsidR="00524358" w:rsidRPr="00544340" w14:paraId="543E1FC7" w14:textId="77777777" w:rsidTr="00524358">
        <w:trPr>
          <w:jc w:val="right"/>
        </w:trPr>
        <w:tc>
          <w:tcPr>
            <w:tcW w:w="0" w:type="auto"/>
            <w:vAlign w:val="center"/>
            <w:hideMark/>
          </w:tcPr>
          <w:p w14:paraId="7C794AF9" w14:textId="77777777" w:rsidR="00524358" w:rsidRPr="00544340" w:rsidRDefault="00524358" w:rsidP="00524358">
            <w:pPr>
              <w:rPr>
                <w:lang w:val="en-GB"/>
              </w:rPr>
            </w:pPr>
          </w:p>
        </w:tc>
      </w:tr>
    </w:tbl>
    <w:p w14:paraId="6E55EFBB" w14:textId="77777777" w:rsidR="00524358" w:rsidRPr="00F74E7E" w:rsidRDefault="00524358" w:rsidP="00524358">
      <w:pPr>
        <w:rPr>
          <w:lang w:val="en-GB"/>
        </w:rPr>
      </w:pPr>
      <w:r w:rsidRPr="00F74E7E">
        <w:rPr>
          <w:lang w:val="en-GB"/>
        </w:rPr>
        <w:t>Are other companies’ capacity invoked in order to meet the requirements relating to economic and financial standing or technical and professional capacity? If yes, please refer to requested Self-declaration for subcontractors on which the tenderer relies</w:t>
      </w:r>
    </w:p>
    <w:p w14:paraId="7268AABF" w14:textId="77777777" w:rsidR="00524358" w:rsidRPr="00F74E7E" w:rsidRDefault="00524358" w:rsidP="00524358">
      <w:pPr>
        <w:keepNext/>
        <w:autoSpaceDE w:val="0"/>
        <w:autoSpaceDN w:val="0"/>
        <w:adjustRightInd w:val="0"/>
        <w:spacing w:before="240" w:after="0"/>
        <w:rPr>
          <w:rFonts w:asciiTheme="minorHAnsi" w:hAnsiTheme="minorHAnsi" w:cstheme="majorHAnsi"/>
          <w:b/>
          <w:bCs/>
          <w:lang w:val="en-GB"/>
        </w:rPr>
      </w:pPr>
      <w:r w:rsidRPr="00F74E7E">
        <w:rPr>
          <w:rFonts w:asciiTheme="minorHAnsi" w:hAnsiTheme="minorHAnsi" w:cstheme="majorHAnsi"/>
          <w:b/>
          <w:bCs/>
          <w:lang w:val="en-GB"/>
        </w:rPr>
        <w:t xml:space="preserve">Answer: </w:t>
      </w:r>
    </w:p>
    <w:p w14:paraId="346B5BE5" w14:textId="77777777" w:rsidR="00524358" w:rsidRPr="00F74E7E" w:rsidRDefault="00524358" w:rsidP="00524358">
      <w:pPr>
        <w:autoSpaceDE w:val="0"/>
        <w:autoSpaceDN w:val="0"/>
        <w:adjustRightInd w:val="0"/>
        <w:spacing w:after="0"/>
        <w:rPr>
          <w:rFonts w:asciiTheme="minorHAnsi" w:hAnsiTheme="minorHAnsi" w:cstheme="majorHAnsi"/>
          <w:b/>
          <w:bCs/>
          <w:lang w:val="en-GB"/>
        </w:rPr>
      </w:pPr>
      <w:r w:rsidRPr="00F74E7E">
        <w:rPr>
          <w:rFonts w:asciiTheme="minorHAnsi" w:hAnsiTheme="minorHAnsi" w:cstheme="majorHAnsi"/>
          <w:lang w:val="en-GB"/>
        </w:rPr>
        <w:t>YES</w:t>
      </w:r>
      <w:r w:rsidRPr="00F74E7E">
        <w:rPr>
          <w:rFonts w:asciiTheme="minorHAnsi" w:hAnsiTheme="minorHAnsi" w:cstheme="majorHAnsi"/>
          <w:b/>
          <w:bCs/>
          <w:lang w:val="en-GB"/>
        </w:rPr>
        <w:t xml:space="preserve"> </w:t>
      </w:r>
      <w:r w:rsidRPr="00F74E7E">
        <w:rPr>
          <w:rFonts w:asciiTheme="minorHAnsi" w:hAnsiTheme="minorHAnsi" w:cstheme="majorHAnsi"/>
          <w:b/>
          <w:bCs/>
          <w:lang w:val="en-GB"/>
        </w:rPr>
        <w:fldChar w:fldCharType="begin">
          <w:ffData>
            <w:name w:val="Kryss1"/>
            <w:enabled/>
            <w:calcOnExit w:val="0"/>
            <w:checkBox>
              <w:sizeAuto/>
              <w:default w:val="0"/>
            </w:checkBox>
          </w:ffData>
        </w:fldChar>
      </w:r>
      <w:r w:rsidRPr="00F74E7E">
        <w:rPr>
          <w:rFonts w:asciiTheme="minorHAnsi" w:hAnsiTheme="minorHAnsi" w:cstheme="majorHAnsi"/>
          <w:b/>
          <w:bCs/>
          <w:lang w:val="en-GB"/>
        </w:rPr>
        <w:instrText xml:space="preserve"> FORMCHECKBOX </w:instrText>
      </w:r>
      <w:r w:rsidRPr="00F74E7E">
        <w:rPr>
          <w:rFonts w:asciiTheme="minorHAnsi" w:hAnsiTheme="minorHAnsi" w:cstheme="majorHAnsi"/>
          <w:b/>
          <w:bCs/>
          <w:lang w:val="en-GB"/>
        </w:rPr>
      </w:r>
      <w:r w:rsidRPr="00F74E7E">
        <w:rPr>
          <w:rFonts w:asciiTheme="minorHAnsi" w:hAnsiTheme="minorHAnsi" w:cstheme="majorHAnsi"/>
          <w:b/>
          <w:bCs/>
          <w:lang w:val="en-GB"/>
        </w:rPr>
        <w:fldChar w:fldCharType="separate"/>
      </w:r>
      <w:r w:rsidRPr="00F74E7E">
        <w:rPr>
          <w:rFonts w:asciiTheme="minorHAnsi" w:hAnsiTheme="minorHAnsi" w:cstheme="majorHAnsi"/>
          <w:b/>
          <w:bCs/>
          <w:lang w:val="en-GB"/>
        </w:rPr>
        <w:fldChar w:fldCharType="end"/>
      </w:r>
      <w:r w:rsidRPr="00F74E7E">
        <w:rPr>
          <w:rFonts w:asciiTheme="minorHAnsi" w:hAnsiTheme="minorHAnsi" w:cstheme="majorHAnsi"/>
          <w:b/>
          <w:bCs/>
          <w:lang w:val="en-GB"/>
        </w:rPr>
        <w:t xml:space="preserve">   </w:t>
      </w:r>
      <w:r w:rsidRPr="00F74E7E">
        <w:rPr>
          <w:rFonts w:asciiTheme="minorHAnsi" w:hAnsiTheme="minorHAnsi" w:cstheme="majorHAnsi"/>
          <w:lang w:val="en-GB"/>
        </w:rPr>
        <w:t>NO</w:t>
      </w:r>
      <w:r w:rsidRPr="00F74E7E">
        <w:rPr>
          <w:rFonts w:asciiTheme="minorHAnsi" w:hAnsiTheme="minorHAnsi" w:cstheme="majorHAnsi"/>
          <w:b/>
          <w:bCs/>
          <w:lang w:val="en-GB"/>
        </w:rPr>
        <w:t xml:space="preserve"> </w:t>
      </w:r>
      <w:r w:rsidRPr="00F74E7E">
        <w:rPr>
          <w:rFonts w:asciiTheme="minorHAnsi" w:hAnsiTheme="minorHAnsi" w:cstheme="majorHAnsi"/>
          <w:b/>
          <w:bCs/>
          <w:lang w:val="en-GB"/>
        </w:rPr>
        <w:fldChar w:fldCharType="begin">
          <w:ffData>
            <w:name w:val="Kryss2"/>
            <w:enabled/>
            <w:calcOnExit w:val="0"/>
            <w:checkBox>
              <w:sizeAuto/>
              <w:default w:val="0"/>
            </w:checkBox>
          </w:ffData>
        </w:fldChar>
      </w:r>
      <w:r w:rsidRPr="00F74E7E">
        <w:rPr>
          <w:rFonts w:asciiTheme="minorHAnsi" w:hAnsiTheme="minorHAnsi" w:cstheme="majorHAnsi"/>
          <w:b/>
          <w:bCs/>
          <w:lang w:val="en-GB"/>
        </w:rPr>
        <w:instrText xml:space="preserve"> FORMCHECKBOX </w:instrText>
      </w:r>
      <w:r w:rsidRPr="00F74E7E">
        <w:rPr>
          <w:rFonts w:asciiTheme="minorHAnsi" w:hAnsiTheme="minorHAnsi" w:cstheme="majorHAnsi"/>
          <w:b/>
          <w:bCs/>
          <w:lang w:val="en-GB"/>
        </w:rPr>
      </w:r>
      <w:r w:rsidRPr="00F74E7E">
        <w:rPr>
          <w:rFonts w:asciiTheme="minorHAnsi" w:hAnsiTheme="minorHAnsi" w:cstheme="majorHAnsi"/>
          <w:b/>
          <w:bCs/>
          <w:lang w:val="en-GB"/>
        </w:rPr>
        <w:fldChar w:fldCharType="separate"/>
      </w:r>
      <w:r w:rsidRPr="00F74E7E">
        <w:rPr>
          <w:rFonts w:asciiTheme="minorHAnsi" w:hAnsiTheme="minorHAnsi" w:cstheme="majorHAnsi"/>
          <w:b/>
          <w:bCs/>
          <w:lang w:val="en-GB"/>
        </w:rPr>
        <w:fldChar w:fldCharType="end"/>
      </w:r>
    </w:p>
    <w:p w14:paraId="15B1396F" w14:textId="77777777" w:rsidR="00524358" w:rsidRDefault="00524358" w:rsidP="00524358">
      <w:pPr>
        <w:autoSpaceDE w:val="0"/>
        <w:autoSpaceDN w:val="0"/>
        <w:adjustRightInd w:val="0"/>
        <w:rPr>
          <w:rFonts w:asciiTheme="minorHAnsi" w:hAnsiTheme="minorHAnsi" w:cs="Calibri"/>
          <w:noProof/>
        </w:rPr>
      </w:pPr>
      <w:r w:rsidRPr="00F74E7E">
        <w:rPr>
          <w:rFonts w:asciiTheme="minorHAnsi" w:hAnsiTheme="minorHAnsi" w:cstheme="majorHAnsi"/>
          <w:i/>
        </w:rPr>
        <w:t>Possible comments:</w:t>
      </w:r>
      <w:r w:rsidRPr="00F74E7E">
        <w:rPr>
          <w:rFonts w:asciiTheme="minorHAnsi" w:hAnsiTheme="minorHAnsi" w:cs="Calibri"/>
          <w:i/>
        </w:rPr>
        <w:t xml:space="preserve"> </w:t>
      </w:r>
      <w:r w:rsidRPr="00F74E7E">
        <w:rPr>
          <w:rFonts w:asciiTheme="minorHAnsi" w:hAnsiTheme="minorHAnsi" w:cs="Calibri"/>
          <w:noProof/>
        </w:rPr>
        <w:fldChar w:fldCharType="begin">
          <w:ffData>
            <w:name w:val="Text1"/>
            <w:enabled/>
            <w:calcOnExit w:val="0"/>
            <w:textInput/>
          </w:ffData>
        </w:fldChar>
      </w:r>
      <w:r w:rsidRPr="00F74E7E">
        <w:rPr>
          <w:rFonts w:asciiTheme="minorHAnsi" w:hAnsiTheme="minorHAnsi" w:cs="Calibri"/>
          <w:noProof/>
        </w:rPr>
        <w:instrText xml:space="preserve"> FORMTEXT </w:instrText>
      </w:r>
      <w:r w:rsidRPr="00F74E7E">
        <w:rPr>
          <w:rFonts w:asciiTheme="minorHAnsi" w:hAnsiTheme="minorHAnsi" w:cs="Calibri"/>
          <w:noProof/>
        </w:rPr>
      </w:r>
      <w:r w:rsidRPr="00F74E7E">
        <w:rPr>
          <w:rFonts w:asciiTheme="minorHAnsi" w:hAnsiTheme="minorHAnsi" w:cs="Calibri"/>
          <w:noProof/>
        </w:rPr>
        <w:fldChar w:fldCharType="separate"/>
      </w:r>
      <w:r w:rsidRPr="00F74E7E">
        <w:rPr>
          <w:rFonts w:asciiTheme="minorHAnsi" w:hAnsiTheme="minorHAnsi" w:cs="Calibri"/>
          <w:noProof/>
        </w:rPr>
        <w:t> </w:t>
      </w:r>
      <w:r w:rsidRPr="00F74E7E">
        <w:rPr>
          <w:rFonts w:asciiTheme="minorHAnsi" w:hAnsiTheme="minorHAnsi" w:cs="Calibri"/>
          <w:noProof/>
        </w:rPr>
        <w:t> </w:t>
      </w:r>
      <w:r w:rsidRPr="00F74E7E">
        <w:rPr>
          <w:rFonts w:asciiTheme="minorHAnsi" w:hAnsiTheme="minorHAnsi" w:cs="Calibri"/>
          <w:noProof/>
        </w:rPr>
        <w:t> </w:t>
      </w:r>
      <w:r w:rsidRPr="00F74E7E">
        <w:rPr>
          <w:rFonts w:asciiTheme="minorHAnsi" w:hAnsiTheme="minorHAnsi" w:cs="Calibri"/>
          <w:noProof/>
        </w:rPr>
        <w:t> </w:t>
      </w:r>
      <w:r w:rsidRPr="00F74E7E">
        <w:rPr>
          <w:rFonts w:asciiTheme="minorHAnsi" w:hAnsiTheme="minorHAnsi" w:cs="Calibri"/>
          <w:noProof/>
        </w:rPr>
        <w:t> </w:t>
      </w:r>
      <w:r w:rsidRPr="00F74E7E">
        <w:rPr>
          <w:rFonts w:asciiTheme="minorHAnsi" w:hAnsiTheme="minorHAnsi" w:cs="Calibri"/>
          <w:noProof/>
        </w:rPr>
        <w:fldChar w:fldCharType="end"/>
      </w:r>
    </w:p>
    <w:p w14:paraId="1824DAC1" w14:textId="77777777" w:rsidR="00524358" w:rsidRDefault="00524358" w:rsidP="00524358">
      <w:pPr>
        <w:autoSpaceDE w:val="0"/>
        <w:autoSpaceDN w:val="0"/>
        <w:adjustRightInd w:val="0"/>
        <w:rPr>
          <w:rFonts w:asciiTheme="minorHAnsi" w:hAnsiTheme="minorHAnsi" w:cs="Calibri"/>
          <w:noProof/>
        </w:rPr>
      </w:pPr>
    </w:p>
    <w:p w14:paraId="1E59F3BA" w14:textId="77777777" w:rsidR="00524358" w:rsidRPr="00544340" w:rsidRDefault="00524358" w:rsidP="00524358">
      <w:pPr>
        <w:autoSpaceDE w:val="0"/>
        <w:autoSpaceDN w:val="0"/>
        <w:adjustRightInd w:val="0"/>
        <w:rPr>
          <w:rFonts w:ascii="Arial" w:eastAsiaTheme="majorEastAsia" w:hAnsi="Arial" w:cstheme="majorBidi"/>
          <w:b/>
          <w:sz w:val="28"/>
          <w:szCs w:val="28"/>
        </w:rPr>
      </w:pPr>
      <w:hyperlink r:id="rId23" w:tooltip="Redigera stycket" w:history="1">
        <w:r w:rsidRPr="00544340">
          <w:rPr>
            <w:rFonts w:ascii="Arial" w:eastAsiaTheme="majorEastAsia" w:hAnsi="Arial" w:cstheme="majorBidi"/>
            <w:b/>
            <w:sz w:val="28"/>
            <w:szCs w:val="28"/>
          </w:rPr>
          <w:t>4.2 Consortia</w:t>
        </w:r>
      </w:hyperlink>
    </w:p>
    <w:p w14:paraId="0903ABC4" w14:textId="77777777" w:rsidR="00524358" w:rsidRPr="00EC1A30" w:rsidRDefault="00524358" w:rsidP="00524358">
      <w:pPr>
        <w:autoSpaceDE w:val="0"/>
        <w:autoSpaceDN w:val="0"/>
        <w:adjustRightInd w:val="0"/>
        <w:rPr>
          <w:rFonts w:asciiTheme="minorHAnsi" w:hAnsiTheme="minorHAnsi" w:cs="Calibri"/>
          <w:noProof/>
          <w:lang w:val="en-GB"/>
        </w:rPr>
      </w:pPr>
      <w:r w:rsidRPr="00544340">
        <w:rPr>
          <w:rFonts w:asciiTheme="minorHAnsi" w:hAnsiTheme="minorHAnsi" w:cs="Calibri"/>
          <w:noProof/>
          <w:lang w:val="en-GB"/>
        </w:rPr>
        <w:t>Joint tendering refers to the situation where the tenderer is not a single legal or natural person who calls on the capacity of other companies, but that several legal or natural persons within the framework of a so-called consortium submits a tender. It is permitted to submit tenders through a consortium in this procurement.</w:t>
      </w:r>
      <w:r w:rsidRPr="00544340">
        <w:rPr>
          <w:rFonts w:asciiTheme="minorHAnsi" w:hAnsiTheme="minorHAnsi" w:cs="Calibri"/>
          <w:noProof/>
          <w:lang w:val="en-GB"/>
        </w:rPr>
        <w:br/>
      </w:r>
      <w:r w:rsidRPr="00544340">
        <w:rPr>
          <w:rFonts w:asciiTheme="minorHAnsi" w:hAnsiTheme="minorHAnsi" w:cs="Calibri"/>
          <w:noProof/>
          <w:lang w:val="en-GB"/>
        </w:rPr>
        <w:br/>
        <w:t>Tenderers who intend to submit tenders in a consortium must submit a special declaration in the tender regarding all the requirements set out in the section "Exclusion grounds"" in this procurement document for each of the companies participating in the consortium. The qualification requirements must be met in their entirety by the consortium. Use Appendix [insert number]- Self-declaration for companies whose capacity is invoked and consortium parties.</w:t>
      </w:r>
      <w:r w:rsidRPr="00544340">
        <w:rPr>
          <w:rFonts w:asciiTheme="minorHAnsi" w:hAnsiTheme="minorHAnsi" w:cs="Calibri"/>
          <w:noProof/>
          <w:lang w:val="en-GB"/>
        </w:rPr>
        <w:br/>
      </w:r>
      <w:r w:rsidRPr="00544340">
        <w:rPr>
          <w:rFonts w:asciiTheme="minorHAnsi" w:hAnsiTheme="minorHAnsi" w:cs="Calibri"/>
          <w:noProof/>
          <w:lang w:val="en-GB"/>
        </w:rPr>
        <w:br/>
        <w:t xml:space="preserve">The tenderer must, upon request and without delay, submit documentation proving that the requirements set out under "Exclusion grounds" have been met for each of the companies participating in the consortium, as well as a copy of the consortium agreement signed by all </w:t>
      </w:r>
      <w:r w:rsidRPr="00EC1A30">
        <w:rPr>
          <w:rFonts w:asciiTheme="minorHAnsi" w:hAnsiTheme="minorHAnsi" w:cs="Calibri"/>
          <w:noProof/>
          <w:lang w:val="en-GB"/>
        </w:rPr>
        <w:t>consortium parties. The qualification requirements must be met in full by the consortium.</w:t>
      </w:r>
    </w:p>
    <w:tbl>
      <w:tblPr>
        <w:tblW w:w="0" w:type="auto"/>
        <w:jc w:val="right"/>
        <w:tblCellMar>
          <w:top w:w="15" w:type="dxa"/>
          <w:left w:w="15" w:type="dxa"/>
          <w:bottom w:w="15" w:type="dxa"/>
          <w:right w:w="15" w:type="dxa"/>
        </w:tblCellMar>
        <w:tblLook w:val="04A0" w:firstRow="1" w:lastRow="0" w:firstColumn="1" w:lastColumn="0" w:noHBand="0" w:noVBand="1"/>
      </w:tblPr>
      <w:tblGrid>
        <w:gridCol w:w="36"/>
      </w:tblGrid>
      <w:tr w:rsidR="00524358" w:rsidRPr="00EC1A30" w14:paraId="18CB1466" w14:textId="77777777" w:rsidTr="00524358">
        <w:trPr>
          <w:jc w:val="right"/>
        </w:trPr>
        <w:tc>
          <w:tcPr>
            <w:tcW w:w="0" w:type="auto"/>
            <w:vAlign w:val="center"/>
            <w:hideMark/>
          </w:tcPr>
          <w:p w14:paraId="6CE142C3" w14:textId="77777777" w:rsidR="00524358" w:rsidRPr="00EC1A30" w:rsidRDefault="00524358" w:rsidP="00524358">
            <w:pPr>
              <w:autoSpaceDE w:val="0"/>
              <w:autoSpaceDN w:val="0"/>
              <w:adjustRightInd w:val="0"/>
              <w:rPr>
                <w:rFonts w:asciiTheme="minorHAnsi" w:hAnsiTheme="minorHAnsi" w:cs="Calibri"/>
                <w:noProof/>
                <w:lang w:val="en-GB"/>
              </w:rPr>
            </w:pPr>
          </w:p>
        </w:tc>
      </w:tr>
    </w:tbl>
    <w:p w14:paraId="41DA53B6" w14:textId="77777777" w:rsidR="00524358" w:rsidRPr="00544340" w:rsidRDefault="00524358" w:rsidP="00524358">
      <w:pPr>
        <w:autoSpaceDE w:val="0"/>
        <w:autoSpaceDN w:val="0"/>
        <w:adjustRightInd w:val="0"/>
        <w:rPr>
          <w:rFonts w:asciiTheme="minorHAnsi" w:hAnsiTheme="minorHAnsi" w:cs="Calibri"/>
          <w:noProof/>
          <w:lang w:val="en-GB"/>
        </w:rPr>
      </w:pPr>
      <w:r w:rsidRPr="00F74E7E">
        <w:rPr>
          <w:rFonts w:asciiTheme="minorHAnsi" w:hAnsiTheme="minorHAnsi" w:cs="Calibri"/>
          <w:noProof/>
          <w:lang w:val="en-GB"/>
        </w:rPr>
        <w:t>Is the tender submitted as a consortium? If yes, please refer to requested Self-declaration for subcontractors on which the tenderer relies and consortium parties</w:t>
      </w:r>
    </w:p>
    <w:p w14:paraId="598E82BF" w14:textId="77777777" w:rsidR="00524358" w:rsidRPr="000373EB" w:rsidRDefault="00524358" w:rsidP="00524358">
      <w:pPr>
        <w:keepNext/>
        <w:autoSpaceDE w:val="0"/>
        <w:autoSpaceDN w:val="0"/>
        <w:adjustRightInd w:val="0"/>
        <w:spacing w:before="240" w:after="0"/>
        <w:rPr>
          <w:rFonts w:asciiTheme="minorHAnsi" w:hAnsiTheme="minorHAnsi" w:cstheme="majorHAnsi"/>
          <w:b/>
          <w:bCs/>
          <w:lang w:val="en-GB"/>
        </w:rPr>
      </w:pPr>
      <w:r w:rsidRPr="000373EB">
        <w:rPr>
          <w:rFonts w:asciiTheme="minorHAnsi" w:hAnsiTheme="minorHAnsi" w:cstheme="majorHAnsi"/>
          <w:b/>
          <w:bCs/>
          <w:lang w:val="en-GB"/>
        </w:rPr>
        <w:lastRenderedPageBreak/>
        <w:t xml:space="preserve">Answer: </w:t>
      </w:r>
    </w:p>
    <w:p w14:paraId="4B3AC80E" w14:textId="77777777" w:rsidR="00524358" w:rsidRPr="000373EB" w:rsidRDefault="00524358" w:rsidP="00524358">
      <w:pPr>
        <w:autoSpaceDE w:val="0"/>
        <w:autoSpaceDN w:val="0"/>
        <w:adjustRightInd w:val="0"/>
        <w:spacing w:after="0"/>
        <w:rPr>
          <w:rFonts w:asciiTheme="minorHAnsi" w:hAnsiTheme="minorHAnsi" w:cstheme="majorHAnsi"/>
          <w:b/>
          <w:bCs/>
          <w:lang w:val="en-GB"/>
        </w:rPr>
      </w:pPr>
      <w:r w:rsidRPr="000373EB">
        <w:rPr>
          <w:rFonts w:asciiTheme="minorHAnsi" w:hAnsiTheme="minorHAnsi" w:cstheme="majorHAnsi"/>
          <w:lang w:val="en-GB"/>
        </w:rPr>
        <w:t>YES</w:t>
      </w:r>
      <w:r w:rsidRPr="000373EB">
        <w:rPr>
          <w:rFonts w:asciiTheme="minorHAnsi" w:hAnsiTheme="minorHAnsi" w:cstheme="majorHAnsi"/>
          <w:b/>
          <w:bCs/>
          <w:lang w:val="en-GB"/>
        </w:rPr>
        <w:t xml:space="preserve"> </w:t>
      </w:r>
      <w:r w:rsidRPr="000373EB">
        <w:rPr>
          <w:rFonts w:asciiTheme="minorHAnsi" w:hAnsiTheme="minorHAnsi" w:cstheme="majorHAnsi"/>
          <w:b/>
          <w:bCs/>
          <w:lang w:val="en-GB"/>
        </w:rPr>
        <w:fldChar w:fldCharType="begin">
          <w:ffData>
            <w:name w:val="Kryss1"/>
            <w:enabled/>
            <w:calcOnExit w:val="0"/>
            <w:checkBox>
              <w:sizeAuto/>
              <w:default w:val="0"/>
            </w:checkBox>
          </w:ffData>
        </w:fldChar>
      </w:r>
      <w:r w:rsidRPr="000373EB">
        <w:rPr>
          <w:rFonts w:asciiTheme="minorHAnsi" w:hAnsiTheme="minorHAnsi" w:cstheme="majorHAnsi"/>
          <w:b/>
          <w:bCs/>
          <w:lang w:val="en-GB"/>
        </w:rPr>
        <w:instrText xml:space="preserve"> FORMCHECKBOX </w:instrText>
      </w:r>
      <w:r w:rsidRPr="000373EB">
        <w:rPr>
          <w:rFonts w:asciiTheme="minorHAnsi" w:hAnsiTheme="minorHAnsi" w:cstheme="majorHAnsi"/>
          <w:b/>
          <w:bCs/>
          <w:lang w:val="en-GB"/>
        </w:rPr>
      </w:r>
      <w:r w:rsidRPr="000373EB">
        <w:rPr>
          <w:rFonts w:asciiTheme="minorHAnsi" w:hAnsiTheme="minorHAnsi" w:cstheme="majorHAnsi"/>
          <w:b/>
          <w:bCs/>
          <w:lang w:val="en-GB"/>
        </w:rPr>
        <w:fldChar w:fldCharType="separate"/>
      </w:r>
      <w:r w:rsidRPr="000373EB">
        <w:rPr>
          <w:rFonts w:asciiTheme="minorHAnsi" w:hAnsiTheme="minorHAnsi" w:cstheme="majorHAnsi"/>
          <w:b/>
          <w:bCs/>
          <w:lang w:val="en-GB"/>
        </w:rPr>
        <w:fldChar w:fldCharType="end"/>
      </w:r>
      <w:r w:rsidRPr="000373EB">
        <w:rPr>
          <w:rFonts w:asciiTheme="minorHAnsi" w:hAnsiTheme="minorHAnsi" w:cstheme="majorHAnsi"/>
          <w:b/>
          <w:bCs/>
          <w:lang w:val="en-GB"/>
        </w:rPr>
        <w:t xml:space="preserve">   </w:t>
      </w:r>
      <w:r w:rsidRPr="000373EB">
        <w:rPr>
          <w:rFonts w:asciiTheme="minorHAnsi" w:hAnsiTheme="minorHAnsi" w:cstheme="majorHAnsi"/>
          <w:lang w:val="en-GB"/>
        </w:rPr>
        <w:t>NO</w:t>
      </w:r>
      <w:r w:rsidRPr="000373EB">
        <w:rPr>
          <w:rFonts w:asciiTheme="minorHAnsi" w:hAnsiTheme="minorHAnsi" w:cstheme="majorHAnsi"/>
          <w:b/>
          <w:bCs/>
          <w:lang w:val="en-GB"/>
        </w:rPr>
        <w:t xml:space="preserve"> </w:t>
      </w:r>
      <w:r w:rsidRPr="000373EB">
        <w:rPr>
          <w:rFonts w:asciiTheme="minorHAnsi" w:hAnsiTheme="minorHAnsi" w:cstheme="majorHAnsi"/>
          <w:b/>
          <w:bCs/>
          <w:lang w:val="en-GB"/>
        </w:rPr>
        <w:fldChar w:fldCharType="begin">
          <w:ffData>
            <w:name w:val="Kryss2"/>
            <w:enabled/>
            <w:calcOnExit w:val="0"/>
            <w:checkBox>
              <w:sizeAuto/>
              <w:default w:val="0"/>
            </w:checkBox>
          </w:ffData>
        </w:fldChar>
      </w:r>
      <w:r w:rsidRPr="000373EB">
        <w:rPr>
          <w:rFonts w:asciiTheme="minorHAnsi" w:hAnsiTheme="minorHAnsi" w:cstheme="majorHAnsi"/>
          <w:b/>
          <w:bCs/>
          <w:lang w:val="en-GB"/>
        </w:rPr>
        <w:instrText xml:space="preserve"> FORMCHECKBOX </w:instrText>
      </w:r>
      <w:r w:rsidRPr="000373EB">
        <w:rPr>
          <w:rFonts w:asciiTheme="minorHAnsi" w:hAnsiTheme="minorHAnsi" w:cstheme="majorHAnsi"/>
          <w:b/>
          <w:bCs/>
          <w:lang w:val="en-GB"/>
        </w:rPr>
      </w:r>
      <w:r w:rsidRPr="000373EB">
        <w:rPr>
          <w:rFonts w:asciiTheme="minorHAnsi" w:hAnsiTheme="minorHAnsi" w:cstheme="majorHAnsi"/>
          <w:b/>
          <w:bCs/>
          <w:lang w:val="en-GB"/>
        </w:rPr>
        <w:fldChar w:fldCharType="separate"/>
      </w:r>
      <w:r w:rsidRPr="000373EB">
        <w:rPr>
          <w:rFonts w:asciiTheme="minorHAnsi" w:hAnsiTheme="minorHAnsi" w:cstheme="majorHAnsi"/>
          <w:b/>
          <w:bCs/>
          <w:lang w:val="en-GB"/>
        </w:rPr>
        <w:fldChar w:fldCharType="end"/>
      </w:r>
    </w:p>
    <w:p w14:paraId="2919A5CB" w14:textId="77777777" w:rsidR="00524358" w:rsidRDefault="00524358" w:rsidP="00524358">
      <w:pPr>
        <w:autoSpaceDE w:val="0"/>
        <w:autoSpaceDN w:val="0"/>
        <w:adjustRightInd w:val="0"/>
        <w:rPr>
          <w:rFonts w:asciiTheme="minorHAnsi" w:hAnsiTheme="minorHAnsi" w:cs="Calibri"/>
          <w:noProof/>
        </w:rPr>
      </w:pPr>
      <w:r w:rsidRPr="000373EB">
        <w:rPr>
          <w:rFonts w:asciiTheme="minorHAnsi" w:hAnsiTheme="minorHAnsi" w:cstheme="majorHAnsi"/>
          <w:i/>
        </w:rPr>
        <w:t>Possible comments:</w:t>
      </w:r>
      <w:r w:rsidRPr="000373EB">
        <w:rPr>
          <w:rFonts w:asciiTheme="minorHAnsi" w:hAnsiTheme="minorHAnsi" w:cs="Calibri"/>
          <w:i/>
        </w:rPr>
        <w:t xml:space="preserve"> </w:t>
      </w:r>
      <w:r w:rsidRPr="000373EB">
        <w:rPr>
          <w:rFonts w:asciiTheme="minorHAnsi" w:hAnsiTheme="minorHAnsi" w:cs="Calibri"/>
          <w:noProof/>
        </w:rPr>
        <w:fldChar w:fldCharType="begin">
          <w:ffData>
            <w:name w:val="Text1"/>
            <w:enabled/>
            <w:calcOnExit w:val="0"/>
            <w:textInput/>
          </w:ffData>
        </w:fldChar>
      </w:r>
      <w:r w:rsidRPr="000373EB">
        <w:rPr>
          <w:rFonts w:asciiTheme="minorHAnsi" w:hAnsiTheme="minorHAnsi" w:cs="Calibri"/>
          <w:noProof/>
        </w:rPr>
        <w:instrText xml:space="preserve"> FORMTEXT </w:instrText>
      </w:r>
      <w:r w:rsidRPr="000373EB">
        <w:rPr>
          <w:rFonts w:asciiTheme="minorHAnsi" w:hAnsiTheme="minorHAnsi" w:cs="Calibri"/>
          <w:noProof/>
        </w:rPr>
      </w:r>
      <w:r w:rsidRPr="000373EB">
        <w:rPr>
          <w:rFonts w:asciiTheme="minorHAnsi" w:hAnsiTheme="minorHAnsi" w:cs="Calibri"/>
          <w:noProof/>
        </w:rPr>
        <w:fldChar w:fldCharType="separate"/>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t> </w:t>
      </w:r>
      <w:r w:rsidRPr="000373EB">
        <w:rPr>
          <w:rFonts w:asciiTheme="minorHAnsi" w:hAnsiTheme="minorHAnsi" w:cs="Calibri"/>
          <w:noProof/>
        </w:rPr>
        <w:fldChar w:fldCharType="end"/>
      </w:r>
    </w:p>
    <w:p w14:paraId="0902BFBF" w14:textId="77777777" w:rsidR="00524358" w:rsidRDefault="00524358" w:rsidP="00524358">
      <w:pPr>
        <w:autoSpaceDE w:val="0"/>
        <w:autoSpaceDN w:val="0"/>
        <w:adjustRightInd w:val="0"/>
        <w:rPr>
          <w:rFonts w:asciiTheme="minorHAnsi" w:hAnsiTheme="minorHAnsi" w:cs="Calibri"/>
          <w:noProof/>
        </w:rPr>
      </w:pPr>
    </w:p>
    <w:p w14:paraId="36FF4113" w14:textId="77777777" w:rsidR="00524358" w:rsidRPr="00544340" w:rsidRDefault="00524358" w:rsidP="00524358">
      <w:pPr>
        <w:autoSpaceDE w:val="0"/>
        <w:autoSpaceDN w:val="0"/>
        <w:adjustRightInd w:val="0"/>
        <w:rPr>
          <w:rFonts w:ascii="Arial" w:eastAsiaTheme="majorEastAsia" w:hAnsi="Arial" w:cstheme="majorBidi"/>
          <w:b/>
          <w:sz w:val="28"/>
          <w:szCs w:val="28"/>
        </w:rPr>
      </w:pPr>
      <w:hyperlink r:id="rId24" w:tooltip="Redigera stycket" w:history="1">
        <w:r w:rsidRPr="00544340">
          <w:rPr>
            <w:rFonts w:ascii="Arial" w:eastAsiaTheme="majorEastAsia" w:hAnsi="Arial" w:cstheme="majorBidi"/>
            <w:b/>
            <w:sz w:val="28"/>
            <w:szCs w:val="28"/>
          </w:rPr>
          <w:t>4.3 Consultant conflicts of interest</w:t>
        </w:r>
      </w:hyperlink>
    </w:p>
    <w:p w14:paraId="62099C37" w14:textId="05A3E3F4" w:rsidR="00524358" w:rsidRDefault="00524358" w:rsidP="00524358">
      <w:pPr>
        <w:autoSpaceDE w:val="0"/>
        <w:autoSpaceDN w:val="0"/>
        <w:adjustRightInd w:val="0"/>
        <w:rPr>
          <w:rFonts w:asciiTheme="minorHAnsi" w:hAnsiTheme="minorHAnsi" w:cs="Calibri"/>
          <w:noProof/>
          <w:lang w:val="en-GB"/>
        </w:rPr>
      </w:pPr>
      <w:r w:rsidRPr="00544340">
        <w:rPr>
          <w:rFonts w:asciiTheme="minorHAnsi" w:hAnsiTheme="minorHAnsi" w:cs="Calibri"/>
          <w:noProof/>
          <w:lang w:val="en-GB"/>
        </w:rPr>
        <w:t xml:space="preserve">If </w:t>
      </w:r>
      <w:r>
        <w:rPr>
          <w:rFonts w:asciiTheme="minorHAnsi" w:hAnsiTheme="minorHAnsi" w:cs="Calibri"/>
          <w:noProof/>
          <w:lang w:val="en-GB"/>
        </w:rPr>
        <w:t>the Embassy</w:t>
      </w:r>
      <w:r w:rsidRPr="00544340">
        <w:rPr>
          <w:rFonts w:asciiTheme="minorHAnsi" w:hAnsiTheme="minorHAnsi" w:cs="Calibri"/>
          <w:noProof/>
          <w:lang w:val="en-GB"/>
        </w:rPr>
        <w:t xml:space="preserve"> is using an external consultant for the formulation of this procurement document (or for other preparatory work prior to this procurement) and the consultant also plans to tender a tender in the procurement, improper competitive advantages may arise. A consultant who has been engaged for the formulation of this procurement document or other preparatory work may therefore be excluded from submitting a tender in this part of the procurement. It is irrelevant if the consultant was hired by </w:t>
      </w:r>
      <w:r>
        <w:rPr>
          <w:rFonts w:asciiTheme="minorHAnsi" w:hAnsiTheme="minorHAnsi" w:cs="Calibri"/>
          <w:noProof/>
          <w:lang w:val="en-GB"/>
        </w:rPr>
        <w:t>the Embassy</w:t>
      </w:r>
      <w:r w:rsidRPr="00544340">
        <w:rPr>
          <w:rFonts w:asciiTheme="minorHAnsi" w:hAnsiTheme="minorHAnsi" w:cs="Calibri"/>
          <w:noProof/>
          <w:lang w:val="en-GB"/>
        </w:rPr>
        <w:t xml:space="preserve"> or if the consultant participated as a subconsultant.</w:t>
      </w:r>
    </w:p>
    <w:p w14:paraId="6875B687" w14:textId="77777777" w:rsidR="00524358" w:rsidRPr="00524358" w:rsidRDefault="00524358" w:rsidP="00544340"/>
    <w:p w14:paraId="36BE255C" w14:textId="15DE10EB" w:rsidR="005A2CDB" w:rsidRPr="009D07E4" w:rsidRDefault="00524358" w:rsidP="002E4DBA">
      <w:pPr>
        <w:pStyle w:val="Heading3"/>
        <w:rPr>
          <w:lang w:val="en-GB"/>
        </w:rPr>
      </w:pPr>
      <w:r>
        <w:t xml:space="preserve">4.4 </w:t>
      </w:r>
      <w:bookmarkEnd w:id="6"/>
      <w:r>
        <w:t xml:space="preserve"> </w:t>
      </w:r>
      <w:hyperlink r:id="rId25" w:tooltip="Redigera stycket" w:history="1">
        <w:r w:rsidRPr="005935D7">
          <w:rPr>
            <w:rStyle w:val="Hyperlink"/>
            <w:color w:val="auto"/>
            <w:lang w:val="en-GB"/>
          </w:rPr>
          <w:t>Enrolment in a trade register</w:t>
        </w:r>
      </w:hyperlink>
    </w:p>
    <w:p w14:paraId="37AC1563" w14:textId="487D19EE" w:rsidR="005A2CDB" w:rsidRPr="00D638FA" w:rsidRDefault="005A2CDB" w:rsidP="005A2CDB">
      <w:pPr>
        <w:pStyle w:val="Heading4"/>
      </w:pPr>
    </w:p>
    <w:p w14:paraId="5FBD3E12" w14:textId="77777777" w:rsidR="005A2CDB" w:rsidRPr="009933B9" w:rsidRDefault="005A2CDB" w:rsidP="005A2CDB">
      <w:r w:rsidRPr="009933B9">
        <w:rPr>
          <w:lang w:val="en-GB" w:bidi="en-GB"/>
        </w:rPr>
        <w:t xml:space="preserve">The tenderer shall be registered in a company, trade or association register or a corresponding register used by the company </w:t>
      </w:r>
      <w:r>
        <w:rPr>
          <w:lang w:val="en-GB" w:bidi="en-GB"/>
        </w:rPr>
        <w:t>i</w:t>
      </w:r>
      <w:r w:rsidRPr="009933B9">
        <w:rPr>
          <w:lang w:val="en-GB" w:bidi="en-GB"/>
        </w:rPr>
        <w:t>n which the tenderer’s business is located.</w:t>
      </w:r>
    </w:p>
    <w:p w14:paraId="7A0320D6" w14:textId="77777777" w:rsidR="005A2CDB" w:rsidRDefault="005A2CDB" w:rsidP="005A2CDB">
      <w:pPr>
        <w:rPr>
          <w:lang w:val="en-GB" w:bidi="en-GB"/>
        </w:rPr>
      </w:pPr>
      <w:r w:rsidRPr="009933B9">
        <w:rPr>
          <w:lang w:val="en-GB" w:bidi="en-GB"/>
        </w:rPr>
        <w:t>Swedish tenderers shall be registered for VAT (if not exempt from the payment of value added tax) and possess an F-tax card.</w:t>
      </w:r>
      <w:r>
        <w:rPr>
          <w:lang w:val="en-GB" w:bidi="en-GB"/>
        </w:rPr>
        <w:t xml:space="preserve"> Non-Swedish tenderers shall be registered for VAT </w:t>
      </w:r>
      <w:r w:rsidRPr="009933B9">
        <w:rPr>
          <w:lang w:val="en-GB" w:bidi="en-GB"/>
        </w:rPr>
        <w:t>(if not exempt from the payment of value added tax) and possess a</w:t>
      </w:r>
      <w:r>
        <w:rPr>
          <w:lang w:val="en-GB" w:bidi="en-GB"/>
        </w:rPr>
        <w:t xml:space="preserve"> Tax Identification Number (TIN).</w:t>
      </w:r>
    </w:p>
    <w:p w14:paraId="542E982A" w14:textId="1A8BD93A" w:rsidR="001C567A" w:rsidRPr="009933B9" w:rsidRDefault="001C567A" w:rsidP="005A2CDB">
      <w:r w:rsidRPr="001C567A">
        <w:t>The tenderer must, upon request and without delay, submit documentation proving registration in a register corresponding to a limited company or trade register or similar register.</w:t>
      </w:r>
    </w:p>
    <w:p w14:paraId="650FABF3" w14:textId="77777777" w:rsidR="005A2CDB" w:rsidRPr="005A2CDB" w:rsidRDefault="005A2CDB" w:rsidP="005A2CDB">
      <w:pPr>
        <w:rPr>
          <w:b/>
          <w:bCs/>
        </w:rPr>
      </w:pPr>
      <w:bookmarkStart w:id="7" w:name="_Toc505957906"/>
      <w:r w:rsidRPr="005A2CDB">
        <w:rPr>
          <w:b/>
          <w:bCs/>
        </w:rPr>
        <w:t>Does the tenderer fulfil the requirement?</w:t>
      </w:r>
    </w:p>
    <w:p w14:paraId="25446D02" w14:textId="77777777" w:rsidR="005A2CDB" w:rsidRPr="007B0D84" w:rsidRDefault="005A2CDB" w:rsidP="005A2CDB">
      <w:pPr>
        <w:keepNext/>
        <w:autoSpaceDE w:val="0"/>
        <w:autoSpaceDN w:val="0"/>
        <w:adjustRightInd w:val="0"/>
        <w:spacing w:before="12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4D16B680" w14:textId="77777777" w:rsidR="005A2CDB" w:rsidRPr="007B0D84" w:rsidRDefault="005A2CDB" w:rsidP="005A2CD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7B641EFE" w14:textId="77777777" w:rsidR="005A2CDB" w:rsidRPr="005405D4" w:rsidRDefault="005A2CDB" w:rsidP="005A2CD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4B05F5F3" w14:textId="1AB07FA6" w:rsidR="005A2CDB" w:rsidRPr="002E4DBA" w:rsidRDefault="001C567A" w:rsidP="002E4DBA">
      <w:pPr>
        <w:pStyle w:val="Heading3"/>
      </w:pPr>
      <w:r>
        <w:t>4.5</w:t>
      </w:r>
      <w:r w:rsidR="002E4DBA" w:rsidRPr="002E4DBA">
        <w:t xml:space="preserve"> </w:t>
      </w:r>
      <w:r w:rsidR="005A2CDB" w:rsidRPr="002E4DBA">
        <w:t xml:space="preserve">Economic and financial standing </w:t>
      </w:r>
      <w:bookmarkEnd w:id="7"/>
    </w:p>
    <w:p w14:paraId="3EB958E6" w14:textId="77777777" w:rsidR="005A2CDB" w:rsidRPr="0003040D" w:rsidRDefault="005A2CDB" w:rsidP="005A2CDB">
      <w:pPr>
        <w:pStyle w:val="Heading4"/>
      </w:pPr>
      <w:r w:rsidRPr="0003040D">
        <w:t xml:space="preserve">Key financial ratios </w:t>
      </w:r>
    </w:p>
    <w:p w14:paraId="67943F6D" w14:textId="60A67BB8" w:rsidR="005A2CDB" w:rsidRPr="009933B9" w:rsidRDefault="005A2CDB" w:rsidP="005A2CDB">
      <w:r w:rsidRPr="009933B9">
        <w:rPr>
          <w:lang w:val="en-GB" w:bidi="en-GB"/>
        </w:rPr>
        <w:t xml:space="preserve">The tenderer shall have such an economic position that it can maintain a </w:t>
      </w:r>
      <w:r w:rsidR="00634AEA" w:rsidRPr="009933B9">
        <w:rPr>
          <w:lang w:val="en-GB" w:bidi="en-GB"/>
        </w:rPr>
        <w:t>long-term</w:t>
      </w:r>
      <w:r w:rsidRPr="009933B9">
        <w:rPr>
          <w:lang w:val="en-GB" w:bidi="en-GB"/>
        </w:rPr>
        <w:t xml:space="preserve"> agreement.  </w:t>
      </w:r>
    </w:p>
    <w:p w14:paraId="3D522A90" w14:textId="77777777" w:rsidR="005A2CDB" w:rsidRPr="009933B9" w:rsidRDefault="005A2CDB" w:rsidP="005A2CDB">
      <w:r w:rsidRPr="009933B9">
        <w:rPr>
          <w:lang w:val="en-GB" w:bidi="en-GB"/>
        </w:rPr>
        <w:t xml:space="preserve">Extracts from the </w:t>
      </w:r>
      <w:r>
        <w:rPr>
          <w:lang w:val="en-GB" w:bidi="en-GB"/>
        </w:rPr>
        <w:t xml:space="preserve">Creditsafe </w:t>
      </w:r>
      <w:r w:rsidRPr="009933B9">
        <w:rPr>
          <w:lang w:val="en-GB" w:bidi="en-GB"/>
        </w:rPr>
        <w:t xml:space="preserve">information database will serve as the basis for evaluation of the tenderers’ financial standing and financial stability. The tenderer shall have a rating of at </w:t>
      </w:r>
      <w:r w:rsidRPr="00C76180">
        <w:rPr>
          <w:lang w:val="en-GB" w:bidi="en-GB"/>
        </w:rPr>
        <w:t xml:space="preserve">least </w:t>
      </w:r>
      <w:r>
        <w:rPr>
          <w:lang w:val="en-GB" w:bidi="en-GB"/>
        </w:rPr>
        <w:t>60 (Low risk)</w:t>
      </w:r>
      <w:r w:rsidRPr="009933B9">
        <w:rPr>
          <w:lang w:val="en-GB" w:bidi="en-GB"/>
        </w:rPr>
        <w:t xml:space="preserve"> in </w:t>
      </w:r>
      <w:r w:rsidRPr="0067506B">
        <w:rPr>
          <w:lang w:val="en-GB" w:bidi="en-GB"/>
        </w:rPr>
        <w:t xml:space="preserve">Creditsafe </w:t>
      </w:r>
      <w:r w:rsidRPr="009933B9">
        <w:rPr>
          <w:lang w:val="en-GB" w:bidi="en-GB"/>
        </w:rPr>
        <w:t xml:space="preserve">'s register. </w:t>
      </w:r>
    </w:p>
    <w:p w14:paraId="1437BAB8" w14:textId="4CA05282" w:rsidR="005A2CDB" w:rsidRDefault="005A2CDB" w:rsidP="005A2CDB">
      <w:r>
        <w:rPr>
          <w:lang w:val="en-GB" w:bidi="en-GB"/>
        </w:rPr>
        <w:t xml:space="preserve">If the tenderer </w:t>
      </w:r>
      <w:r>
        <w:rPr>
          <w:b/>
          <w:lang w:val="en-GB" w:bidi="en-GB"/>
        </w:rPr>
        <w:t xml:space="preserve">does not have a rating </w:t>
      </w:r>
      <w:r>
        <w:rPr>
          <w:lang w:val="en-GB" w:bidi="en-GB"/>
        </w:rPr>
        <w:t xml:space="preserve">in Creditsafe's register, it shall submit an adopted annual report that discloses key ratios in which liquidity amounts </w:t>
      </w:r>
      <w:r w:rsidRPr="00383057">
        <w:rPr>
          <w:lang w:val="en-GB" w:bidi="en-GB"/>
        </w:rPr>
        <w:t xml:space="preserve">to at least 1 and an equity/assets ratio of at least </w:t>
      </w:r>
      <w:r w:rsidR="00634AEA" w:rsidRPr="00383057">
        <w:rPr>
          <w:lang w:val="en-GB" w:bidi="en-GB"/>
        </w:rPr>
        <w:t>15</w:t>
      </w:r>
      <w:r w:rsidR="00634AEA" w:rsidRPr="009B40BD">
        <w:rPr>
          <w:lang w:val="en-GB" w:bidi="en-GB"/>
        </w:rPr>
        <w:t>.</w:t>
      </w:r>
      <w:r w:rsidRPr="009B40BD">
        <w:rPr>
          <w:lang w:val="en-GB" w:bidi="en-GB"/>
        </w:rPr>
        <w:t xml:space="preserve"> The key ratios that were recorded at the end of the last completed fiscal year constitute the basis for these calculations. At the request of the Embassy</w:t>
      </w:r>
      <w:r>
        <w:rPr>
          <w:lang w:val="en-GB" w:bidi="en-GB"/>
        </w:rPr>
        <w:t xml:space="preserve">, the tenderer shall submit its last completed and adopted annual report </w:t>
      </w:r>
      <w:r w:rsidR="00634AEA">
        <w:rPr>
          <w:lang w:val="en-GB" w:bidi="en-GB"/>
        </w:rPr>
        <w:t>to</w:t>
      </w:r>
      <w:r>
        <w:rPr>
          <w:lang w:val="en-GB" w:bidi="en-GB"/>
        </w:rPr>
        <w:t xml:space="preserve"> prove that the requirement is met.</w:t>
      </w:r>
    </w:p>
    <w:p w14:paraId="3902E79B" w14:textId="77777777" w:rsidR="005A2CDB" w:rsidRPr="009933B9" w:rsidRDefault="005A2CDB" w:rsidP="005A2CDB">
      <w:r w:rsidRPr="009933B9">
        <w:rPr>
          <w:lang w:val="en-GB" w:bidi="en-GB"/>
        </w:rPr>
        <w:t>The calculation of key ratios is carried out as follows:</w:t>
      </w:r>
      <w:r w:rsidRPr="009933B9">
        <w:rPr>
          <w:lang w:val="en-GB" w:bidi="en-GB"/>
        </w:rPr>
        <w:br/>
        <w:t>Liquidity = Short-term solvency (Current assets / Current liabilities)</w:t>
      </w:r>
      <w:r>
        <w:rPr>
          <w:lang w:val="en-GB" w:bidi="en-GB"/>
        </w:rPr>
        <w:br/>
      </w:r>
      <w:r w:rsidRPr="009933B9">
        <w:rPr>
          <w:lang w:val="en-GB" w:bidi="en-GB"/>
        </w:rPr>
        <w:t>Financial strength = long-term solvency (Equity + 0.7 x Untaxed reserves) / Total assets</w:t>
      </w:r>
    </w:p>
    <w:p w14:paraId="3F7BF914" w14:textId="3FD4DBFD" w:rsidR="005A2CDB" w:rsidRPr="009933B9" w:rsidRDefault="005A2CDB" w:rsidP="005A2CDB">
      <w:pPr>
        <w:spacing w:after="80"/>
      </w:pPr>
      <w:r w:rsidRPr="009933B9">
        <w:rPr>
          <w:lang w:val="en-GB" w:bidi="en-GB"/>
        </w:rPr>
        <w:t xml:space="preserve">If according to </w:t>
      </w:r>
      <w:r>
        <w:rPr>
          <w:lang w:val="en-GB" w:bidi="en-GB"/>
        </w:rPr>
        <w:t>Creditsafe</w:t>
      </w:r>
      <w:r w:rsidRPr="009933B9">
        <w:rPr>
          <w:lang w:val="en-GB" w:bidi="en-GB"/>
        </w:rPr>
        <w:t>’s register, a</w:t>
      </w:r>
      <w:r w:rsidRPr="009933B9">
        <w:rPr>
          <w:b/>
          <w:lang w:val="en-GB" w:bidi="en-GB"/>
        </w:rPr>
        <w:t xml:space="preserve"> lower</w:t>
      </w:r>
      <w:r w:rsidRPr="009933B9">
        <w:rPr>
          <w:lang w:val="en-GB" w:bidi="en-GB"/>
        </w:rPr>
        <w:t xml:space="preserve"> risk </w:t>
      </w:r>
      <w:r w:rsidRPr="00D2039E">
        <w:rPr>
          <w:lang w:val="en-GB" w:bidi="en-GB"/>
        </w:rPr>
        <w:t xml:space="preserve">classification </w:t>
      </w:r>
      <w:r w:rsidRPr="00F940F1">
        <w:rPr>
          <w:lang w:val="en-GB" w:bidi="en-GB"/>
        </w:rPr>
        <w:t>than “</w:t>
      </w:r>
      <w:r>
        <w:rPr>
          <w:lang w:val="en-GB" w:bidi="en-GB"/>
        </w:rPr>
        <w:t>L</w:t>
      </w:r>
      <w:r w:rsidRPr="00F940F1">
        <w:rPr>
          <w:lang w:val="en-GB" w:bidi="en-GB"/>
        </w:rPr>
        <w:t>ow risk” is</w:t>
      </w:r>
      <w:r w:rsidRPr="00D2039E">
        <w:rPr>
          <w:lang w:val="en-GB" w:bidi="en-GB"/>
        </w:rPr>
        <w:t xml:space="preserve"> demonstrated, or if lower key ratios than at least 1 and an equity/assets ratio of at least 15</w:t>
      </w:r>
      <w:r w:rsidR="00AF1989">
        <w:rPr>
          <w:lang w:val="en-GB" w:bidi="en-GB"/>
        </w:rPr>
        <w:t xml:space="preserve"> </w:t>
      </w:r>
      <w:r w:rsidRPr="00D2039E">
        <w:rPr>
          <w:lang w:val="en-GB" w:bidi="en-GB"/>
        </w:rPr>
        <w:t>% are detected</w:t>
      </w:r>
      <w:r w:rsidRPr="009933B9">
        <w:rPr>
          <w:lang w:val="en-GB" w:bidi="en-GB"/>
        </w:rPr>
        <w:t>, then the tenderer shall be deemed to satisfy the r</w:t>
      </w:r>
      <w:r>
        <w:rPr>
          <w:lang w:val="en-GB" w:bidi="en-GB"/>
        </w:rPr>
        <w:t>equirement, provided that a) or</w:t>
      </w:r>
      <w:r w:rsidRPr="009933B9">
        <w:rPr>
          <w:lang w:val="en-GB" w:bidi="en-GB"/>
        </w:rPr>
        <w:t xml:space="preserve"> b) below are fulfilled.</w:t>
      </w:r>
    </w:p>
    <w:p w14:paraId="120F50F4" w14:textId="77777777" w:rsidR="005A2CDB" w:rsidRPr="004B52B2" w:rsidRDefault="005A2CDB" w:rsidP="005A2CDB">
      <w:pPr>
        <w:pStyle w:val="ListParagraph"/>
        <w:numPr>
          <w:ilvl w:val="0"/>
          <w:numId w:val="32"/>
        </w:numPr>
        <w:spacing w:after="80" w:line="280" w:lineRule="atLeast"/>
        <w:ind w:left="714" w:hanging="357"/>
        <w:contextualSpacing w:val="0"/>
      </w:pPr>
      <w:r w:rsidRPr="004B52B2">
        <w:rPr>
          <w:lang w:val="en-GB" w:bidi="en-GB"/>
        </w:rPr>
        <w:lastRenderedPageBreak/>
        <w:t>At the request of the Embassy, the tenderer submits an explanation that is considered to make clear that the tenderer possesses equivalent financial stability.</w:t>
      </w:r>
    </w:p>
    <w:p w14:paraId="70A16E90" w14:textId="79BF1F59" w:rsidR="005A2CDB" w:rsidRPr="004B52B2" w:rsidRDefault="005A2CDB" w:rsidP="005A2CDB">
      <w:pPr>
        <w:pStyle w:val="ListParagraph"/>
        <w:numPr>
          <w:ilvl w:val="0"/>
          <w:numId w:val="32"/>
        </w:numPr>
        <w:spacing w:line="280" w:lineRule="atLeast"/>
        <w:ind w:left="714" w:hanging="357"/>
        <w:contextualSpacing w:val="0"/>
      </w:pPr>
      <w:r w:rsidRPr="004B52B2">
        <w:rPr>
          <w:lang w:val="en-GB" w:bidi="en-GB"/>
        </w:rPr>
        <w:t>At the request of the Embassy, the tenderer submits (a) guarantee(s) by the parent company or other guarantor regarding the tenderer’s financial stability. Such certificates shall be signed by the parent company or guarantor, or by the guarantor’s authorised signatory. In such cases, the demanded risk classification, as well as the requirements above shall be similarly reported and fulfilled by the parent company or the guarantor. The parent company or guarantor shall possess a minimum score of “</w:t>
      </w:r>
      <w:r>
        <w:rPr>
          <w:lang w:val="en-GB" w:bidi="en-GB"/>
        </w:rPr>
        <w:t>Low risk</w:t>
      </w:r>
      <w:r w:rsidRPr="004B52B2">
        <w:rPr>
          <w:lang w:val="en-GB" w:bidi="en-GB"/>
        </w:rPr>
        <w:t xml:space="preserve">” according to </w:t>
      </w:r>
      <w:r>
        <w:rPr>
          <w:lang w:val="en-GB" w:bidi="en-GB"/>
        </w:rPr>
        <w:t>Creditsafe</w:t>
      </w:r>
      <w:r w:rsidRPr="004B52B2">
        <w:rPr>
          <w:lang w:val="en-GB" w:bidi="en-GB"/>
        </w:rPr>
        <w:t xml:space="preserve">'s </w:t>
      </w:r>
      <w:r w:rsidR="00634AEA" w:rsidRPr="004B52B2">
        <w:rPr>
          <w:lang w:val="en-GB" w:bidi="en-GB"/>
        </w:rPr>
        <w:t>register or</w:t>
      </w:r>
      <w:r w:rsidRPr="004B52B2">
        <w:rPr>
          <w:lang w:val="en-GB" w:bidi="en-GB"/>
        </w:rPr>
        <w:t xml:space="preserve"> shall report key ratios where liquidity amounts to at least 1 and an equity/assets ratio of at least 15% by providing a copy of its last adopted annual report. </w:t>
      </w:r>
    </w:p>
    <w:p w14:paraId="7C1B86EA" w14:textId="77777777" w:rsidR="005A2CDB" w:rsidRPr="009933B9" w:rsidRDefault="005A2CDB" w:rsidP="005A2CDB">
      <w:r w:rsidRPr="00EB5F68">
        <w:rPr>
          <w:lang w:val="en-GB" w:bidi="en-GB"/>
        </w:rPr>
        <w:t>At the request of the Embassy, any company that</w:t>
      </w:r>
      <w:r w:rsidRPr="00EB5F68">
        <w:rPr>
          <w:b/>
          <w:lang w:val="en-GB" w:bidi="en-GB"/>
        </w:rPr>
        <w:t xml:space="preserve"> is not obliged to prepare annual reports </w:t>
      </w:r>
      <w:r w:rsidRPr="00EB5F68">
        <w:rPr>
          <w:lang w:val="en-GB" w:bidi="en-GB"/>
        </w:rPr>
        <w:t>shall demonstrate that the company has</w:t>
      </w:r>
      <w:r w:rsidRPr="009933B9">
        <w:rPr>
          <w:lang w:val="en-GB" w:bidi="en-GB"/>
        </w:rPr>
        <w:t xml:space="preserve"> a stable financial foundation by providing income or balance sheets for the previous two years, or by submitting the Swedish Tax Agency's form “Inkomst av näringsverksamhet” (“Business Income”) for the previous two years.</w:t>
      </w:r>
    </w:p>
    <w:p w14:paraId="4713C1E8" w14:textId="3CA696D4" w:rsidR="005A2CDB" w:rsidRDefault="005A2CDB" w:rsidP="005A2CDB">
      <w:pPr>
        <w:rPr>
          <w:lang w:val="en-GB" w:bidi="en-GB"/>
        </w:rPr>
      </w:pPr>
      <w:r w:rsidRPr="009933B9">
        <w:rPr>
          <w:lang w:val="en-GB" w:bidi="en-GB"/>
        </w:rPr>
        <w:t>At the request of</w:t>
      </w:r>
      <w:r>
        <w:rPr>
          <w:lang w:val="en-GB" w:bidi="en-GB"/>
        </w:rPr>
        <w:t xml:space="preserve"> the Embassy</w:t>
      </w:r>
      <w:r w:rsidRPr="009933B9">
        <w:rPr>
          <w:lang w:val="en-GB" w:bidi="en-GB"/>
        </w:rPr>
        <w:t>, any</w:t>
      </w:r>
      <w:r w:rsidRPr="009933B9">
        <w:rPr>
          <w:b/>
          <w:lang w:val="en-GB" w:bidi="en-GB"/>
        </w:rPr>
        <w:t xml:space="preserve"> new company </w:t>
      </w:r>
      <w:r w:rsidRPr="009933B9">
        <w:rPr>
          <w:lang w:val="en-GB" w:bidi="en-GB"/>
        </w:rPr>
        <w:t>shall demonstrate that the company has a stable financial foundation by reporting its share capital or the equivalent, any income or balance sheets, its customer base, and references for its bank or financier.</w:t>
      </w:r>
    </w:p>
    <w:p w14:paraId="5C02C7B5" w14:textId="2D6EAEA2" w:rsidR="005A2CDB" w:rsidRPr="005A2CDB" w:rsidRDefault="001C567A" w:rsidP="005A2CDB">
      <w:pPr>
        <w:rPr>
          <w:b/>
          <w:bCs/>
        </w:rPr>
      </w:pPr>
      <w:r w:rsidRPr="001C567A">
        <w:t>The tenderer must, upon request and without delay, provide alternative proof of economic and financial standing.</w:t>
      </w:r>
      <w:r w:rsidR="005D4503">
        <w:t xml:space="preserve"> </w:t>
      </w:r>
      <w:r w:rsidR="005A2CDB" w:rsidRPr="005A2CDB">
        <w:rPr>
          <w:b/>
          <w:bCs/>
        </w:rPr>
        <w:t>Does the tenderer fulfil the requirement?</w:t>
      </w:r>
    </w:p>
    <w:p w14:paraId="71B45034" w14:textId="77777777" w:rsidR="005A2CDB" w:rsidRPr="007B0D84" w:rsidRDefault="005A2CDB" w:rsidP="005A2CDB">
      <w:pPr>
        <w:keepNext/>
        <w:autoSpaceDE w:val="0"/>
        <w:autoSpaceDN w:val="0"/>
        <w:adjustRightInd w:val="0"/>
        <w:spacing w:before="12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2D75D8D9" w14:textId="77777777" w:rsidR="005A2CDB" w:rsidRPr="007B0D84" w:rsidRDefault="005A2CDB" w:rsidP="005A2CDB">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1D0CBD59" w14:textId="77777777" w:rsidR="005A2CDB" w:rsidRPr="005405D4" w:rsidRDefault="005A2CDB" w:rsidP="005A2CD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6AEC25D9" w14:textId="77777777" w:rsidR="005935D7" w:rsidRDefault="005935D7" w:rsidP="001C567A">
      <w:pPr>
        <w:autoSpaceDE w:val="0"/>
        <w:autoSpaceDN w:val="0"/>
        <w:adjustRightInd w:val="0"/>
        <w:rPr>
          <w:rFonts w:ascii="Arial" w:eastAsiaTheme="majorEastAsia" w:hAnsi="Arial" w:cstheme="majorBidi"/>
          <w:b/>
          <w:sz w:val="28"/>
          <w:szCs w:val="28"/>
        </w:rPr>
      </w:pPr>
    </w:p>
    <w:p w14:paraId="08AE2CC1" w14:textId="14A17F2C" w:rsidR="001C567A" w:rsidRPr="00544340" w:rsidRDefault="001C567A" w:rsidP="001C567A">
      <w:pPr>
        <w:autoSpaceDE w:val="0"/>
        <w:autoSpaceDN w:val="0"/>
        <w:adjustRightInd w:val="0"/>
        <w:rPr>
          <w:rFonts w:ascii="Arial" w:eastAsiaTheme="majorEastAsia" w:hAnsi="Arial" w:cstheme="majorBidi"/>
          <w:b/>
          <w:sz w:val="28"/>
          <w:szCs w:val="28"/>
        </w:rPr>
      </w:pPr>
      <w:hyperlink r:id="rId26" w:tooltip="Redigera stycket" w:history="1">
        <w:r w:rsidRPr="00544340">
          <w:rPr>
            <w:rFonts w:ascii="Arial" w:eastAsiaTheme="majorEastAsia" w:hAnsi="Arial" w:cstheme="majorBidi"/>
            <w:b/>
            <w:sz w:val="28"/>
            <w:szCs w:val="28"/>
          </w:rPr>
          <w:t>4.</w:t>
        </w:r>
        <w:r w:rsidR="00126891">
          <w:rPr>
            <w:rFonts w:ascii="Arial" w:eastAsiaTheme="majorEastAsia" w:hAnsi="Arial" w:cstheme="majorBidi"/>
            <w:b/>
            <w:sz w:val="28"/>
            <w:szCs w:val="28"/>
          </w:rPr>
          <w:t>6</w:t>
        </w:r>
        <w:r w:rsidRPr="00544340">
          <w:rPr>
            <w:rFonts w:ascii="Arial" w:eastAsiaTheme="majorEastAsia" w:hAnsi="Arial" w:cstheme="majorBidi"/>
            <w:b/>
            <w:sz w:val="28"/>
            <w:szCs w:val="28"/>
          </w:rPr>
          <w:t> Certificate by independent bodies about quality assurance</w:t>
        </w:r>
        <w:r w:rsidRPr="005935D7">
          <w:rPr>
            <w:rFonts w:ascii="Arial" w:eastAsiaTheme="majorEastAsia" w:hAnsi="Arial" w:cstheme="majorBidi"/>
            <w:b/>
            <w:color w:val="FF0000"/>
            <w:sz w:val="28"/>
            <w:szCs w:val="28"/>
          </w:rPr>
          <w:t xml:space="preserve"> </w:t>
        </w:r>
      </w:hyperlink>
    </w:p>
    <w:p w14:paraId="641B4A60" w14:textId="77777777" w:rsidR="001C567A" w:rsidRPr="00544340" w:rsidRDefault="001C567A" w:rsidP="001C567A">
      <w:pPr>
        <w:autoSpaceDE w:val="0"/>
        <w:autoSpaceDN w:val="0"/>
        <w:adjustRightInd w:val="0"/>
        <w:rPr>
          <w:rFonts w:cs="Calibri"/>
          <w:noProof/>
          <w:lang w:val="en-GB"/>
        </w:rPr>
      </w:pPr>
      <w:r w:rsidRPr="00544340">
        <w:rPr>
          <w:rFonts w:cs="Calibri"/>
          <w:noProof/>
          <w:lang w:val="en-GB"/>
        </w:rPr>
        <w:t>The tenderer shall have a quality assurance system in place for its operations. This management system shall, at minimum, include the following:</w:t>
      </w:r>
    </w:p>
    <w:p w14:paraId="06013BDD" w14:textId="77777777" w:rsidR="001C567A" w:rsidRPr="00544340" w:rsidRDefault="001C567A" w:rsidP="001C567A">
      <w:pPr>
        <w:numPr>
          <w:ilvl w:val="0"/>
          <w:numId w:val="41"/>
        </w:numPr>
        <w:autoSpaceDE w:val="0"/>
        <w:autoSpaceDN w:val="0"/>
        <w:adjustRightInd w:val="0"/>
        <w:rPr>
          <w:rFonts w:cs="Calibri"/>
          <w:noProof/>
          <w:lang w:val="en-GB"/>
        </w:rPr>
      </w:pPr>
      <w:r w:rsidRPr="00544340">
        <w:rPr>
          <w:rFonts w:cs="Calibri"/>
          <w:noProof/>
          <w:lang w:val="en-GB"/>
        </w:rPr>
        <w:t>Routines for the professional development of affected staff.</w:t>
      </w:r>
    </w:p>
    <w:p w14:paraId="786251D7" w14:textId="51002D60" w:rsidR="001C567A" w:rsidRPr="00544340" w:rsidRDefault="001C567A" w:rsidP="001C567A">
      <w:pPr>
        <w:numPr>
          <w:ilvl w:val="0"/>
          <w:numId w:val="41"/>
        </w:numPr>
        <w:autoSpaceDE w:val="0"/>
        <w:autoSpaceDN w:val="0"/>
        <w:adjustRightInd w:val="0"/>
        <w:rPr>
          <w:rFonts w:cs="Calibri"/>
          <w:noProof/>
          <w:lang w:val="en-GB"/>
        </w:rPr>
      </w:pPr>
      <w:r w:rsidRPr="00544340">
        <w:rPr>
          <w:rFonts w:cs="Calibri"/>
          <w:noProof/>
          <w:lang w:val="en-GB"/>
        </w:rPr>
        <w:t>Routines for the handling deviations and complaints.</w:t>
      </w:r>
    </w:p>
    <w:p w14:paraId="6EEAAD06" w14:textId="77777777" w:rsidR="001C567A" w:rsidRPr="00544340" w:rsidRDefault="001C567A" w:rsidP="001C567A">
      <w:pPr>
        <w:numPr>
          <w:ilvl w:val="0"/>
          <w:numId w:val="41"/>
        </w:numPr>
        <w:autoSpaceDE w:val="0"/>
        <w:autoSpaceDN w:val="0"/>
        <w:adjustRightInd w:val="0"/>
        <w:rPr>
          <w:rFonts w:cs="Calibri"/>
          <w:noProof/>
          <w:lang w:val="en-GB"/>
        </w:rPr>
      </w:pPr>
      <w:r w:rsidRPr="00544340">
        <w:rPr>
          <w:rFonts w:cs="Calibri"/>
          <w:noProof/>
          <w:lang w:val="en-GB"/>
        </w:rPr>
        <w:t>Routines for audits of the quality assurance system.</w:t>
      </w:r>
    </w:p>
    <w:p w14:paraId="3BFCAC33" w14:textId="77777777" w:rsidR="001C567A" w:rsidRPr="00544340" w:rsidRDefault="001C567A" w:rsidP="001C567A">
      <w:pPr>
        <w:autoSpaceDE w:val="0"/>
        <w:autoSpaceDN w:val="0"/>
        <w:adjustRightInd w:val="0"/>
        <w:rPr>
          <w:rFonts w:cs="Calibri"/>
          <w:noProof/>
          <w:lang w:val="en-GB"/>
        </w:rPr>
      </w:pPr>
      <w:r w:rsidRPr="00544340">
        <w:rPr>
          <w:rFonts w:cs="Calibri"/>
          <w:noProof/>
          <w:lang w:val="en-GB"/>
        </w:rPr>
        <w:t>The tenderer must upon and without delay request submit documentation proving that the above requirement is met.</w:t>
      </w:r>
      <w:r w:rsidRPr="00544340">
        <w:rPr>
          <w:rFonts w:cs="Calibri"/>
          <w:noProof/>
          <w:lang w:val="en-GB"/>
        </w:rPr>
        <w:br/>
      </w:r>
      <w:r w:rsidRPr="00544340">
        <w:rPr>
          <w:rFonts w:cs="Calibri"/>
          <w:noProof/>
          <w:lang w:val="en-GB"/>
        </w:rPr>
        <w:br/>
        <w:t>Examples of evidence that proves that the requirements above are met can be certification according to ISO 9001, or own documented system that at least includes the points in the requirement.</w:t>
      </w:r>
    </w:p>
    <w:p w14:paraId="6BC06D71" w14:textId="77777777" w:rsidR="001C567A" w:rsidRPr="005A2CDB" w:rsidRDefault="001C567A" w:rsidP="001C567A">
      <w:pPr>
        <w:rPr>
          <w:b/>
          <w:bCs/>
        </w:rPr>
      </w:pPr>
      <w:r w:rsidRPr="005A2CDB">
        <w:rPr>
          <w:b/>
          <w:bCs/>
        </w:rPr>
        <w:t>Does the tenderer fulfil the requirement?</w:t>
      </w:r>
    </w:p>
    <w:p w14:paraId="50336723" w14:textId="77777777" w:rsidR="001C567A" w:rsidRPr="007B0D84" w:rsidRDefault="001C567A" w:rsidP="001C567A">
      <w:pPr>
        <w:keepNext/>
        <w:autoSpaceDE w:val="0"/>
        <w:autoSpaceDN w:val="0"/>
        <w:adjustRightInd w:val="0"/>
        <w:spacing w:before="120" w:after="0"/>
        <w:rPr>
          <w:rFonts w:asciiTheme="majorHAnsi" w:hAnsiTheme="majorHAnsi" w:cstheme="majorHAnsi"/>
          <w:b/>
          <w:bCs/>
          <w:lang w:val="en-GB"/>
        </w:rPr>
      </w:pPr>
      <w:r w:rsidRPr="007B0D84">
        <w:rPr>
          <w:rFonts w:asciiTheme="majorHAnsi" w:hAnsiTheme="majorHAnsi" w:cstheme="majorHAnsi"/>
          <w:b/>
          <w:bCs/>
          <w:lang w:val="en-GB"/>
        </w:rPr>
        <w:t xml:space="preserve">Answer: </w:t>
      </w:r>
    </w:p>
    <w:p w14:paraId="5F087C0F" w14:textId="77777777" w:rsidR="001C567A" w:rsidRPr="007B0D84" w:rsidRDefault="001C567A" w:rsidP="001C567A">
      <w:pPr>
        <w:autoSpaceDE w:val="0"/>
        <w:autoSpaceDN w:val="0"/>
        <w:adjustRightInd w:val="0"/>
        <w:spacing w:after="0"/>
        <w:rPr>
          <w:rFonts w:asciiTheme="majorHAnsi" w:hAnsiTheme="majorHAnsi" w:cstheme="majorHAnsi"/>
          <w:b/>
          <w:bCs/>
          <w:lang w:val="en-GB"/>
        </w:rPr>
      </w:pPr>
      <w:r w:rsidRPr="007B0D84">
        <w:rPr>
          <w:rFonts w:asciiTheme="majorHAnsi" w:hAnsiTheme="majorHAnsi" w:cstheme="majorHAnsi"/>
          <w:lang w:val="en-GB"/>
        </w:rPr>
        <w:t>YES</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1"/>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r w:rsidRPr="007B0D84">
        <w:rPr>
          <w:rFonts w:asciiTheme="majorHAnsi" w:hAnsiTheme="majorHAnsi" w:cstheme="majorHAnsi"/>
          <w:b/>
          <w:bCs/>
          <w:lang w:val="en-GB"/>
        </w:rPr>
        <w:t xml:space="preserve">   </w:t>
      </w:r>
      <w:r w:rsidRPr="007B0D84">
        <w:rPr>
          <w:rFonts w:asciiTheme="majorHAnsi" w:hAnsiTheme="majorHAnsi" w:cstheme="majorHAnsi"/>
          <w:lang w:val="en-GB"/>
        </w:rPr>
        <w:t>NO</w:t>
      </w:r>
      <w:r w:rsidRPr="007B0D84">
        <w:rPr>
          <w:rFonts w:asciiTheme="majorHAnsi" w:hAnsiTheme="majorHAnsi" w:cstheme="majorHAnsi"/>
          <w:b/>
          <w:bCs/>
          <w:lang w:val="en-GB"/>
        </w:rPr>
        <w:t xml:space="preserve"> </w:t>
      </w:r>
      <w:r w:rsidRPr="007B0D84">
        <w:rPr>
          <w:rFonts w:asciiTheme="majorHAnsi" w:hAnsiTheme="majorHAnsi" w:cstheme="majorHAnsi"/>
          <w:b/>
          <w:bCs/>
          <w:lang w:val="en-GB"/>
        </w:rPr>
        <w:fldChar w:fldCharType="begin">
          <w:ffData>
            <w:name w:val="Kryss2"/>
            <w:enabled/>
            <w:calcOnExit w:val="0"/>
            <w:checkBox>
              <w:sizeAuto/>
              <w:default w:val="0"/>
            </w:checkBox>
          </w:ffData>
        </w:fldChar>
      </w:r>
      <w:r w:rsidRPr="007B0D84">
        <w:rPr>
          <w:rFonts w:asciiTheme="majorHAnsi" w:hAnsiTheme="majorHAnsi" w:cstheme="majorHAnsi"/>
          <w:b/>
          <w:bCs/>
          <w:lang w:val="en-GB"/>
        </w:rPr>
        <w:instrText xml:space="preserve"> FORMCHECKBOX </w:instrText>
      </w:r>
      <w:r w:rsidRPr="007B0D84">
        <w:rPr>
          <w:rFonts w:asciiTheme="majorHAnsi" w:hAnsiTheme="majorHAnsi" w:cstheme="majorHAnsi"/>
          <w:b/>
          <w:bCs/>
          <w:lang w:val="en-GB"/>
        </w:rPr>
      </w:r>
      <w:r w:rsidRPr="007B0D84">
        <w:rPr>
          <w:rFonts w:asciiTheme="majorHAnsi" w:hAnsiTheme="majorHAnsi" w:cstheme="majorHAnsi"/>
          <w:b/>
          <w:bCs/>
          <w:lang w:val="en-GB"/>
        </w:rPr>
        <w:fldChar w:fldCharType="separate"/>
      </w:r>
      <w:r w:rsidRPr="007B0D84">
        <w:rPr>
          <w:rFonts w:asciiTheme="majorHAnsi" w:hAnsiTheme="majorHAnsi" w:cstheme="majorHAnsi"/>
          <w:b/>
          <w:bCs/>
          <w:lang w:val="en-GB"/>
        </w:rPr>
        <w:fldChar w:fldCharType="end"/>
      </w:r>
    </w:p>
    <w:p w14:paraId="4D678F66" w14:textId="1D6148EA" w:rsidR="001C567A" w:rsidRPr="00544340" w:rsidRDefault="001C567A" w:rsidP="005A2CDB">
      <w:pPr>
        <w:autoSpaceDE w:val="0"/>
        <w:autoSpaceDN w:val="0"/>
        <w:adjustRightInd w:val="0"/>
        <w:rPr>
          <w:rFonts w:cs="Calibri"/>
          <w:noProof/>
        </w:rPr>
      </w:pPr>
      <w:r w:rsidRPr="007B0D84">
        <w:rPr>
          <w:rFonts w:asciiTheme="majorHAnsi" w:hAnsiTheme="majorHAnsi" w:cstheme="majorHAnsi"/>
          <w:i/>
        </w:rPr>
        <w:t>Possible comments:</w:t>
      </w:r>
      <w:r w:rsidRPr="005405D4">
        <w:rPr>
          <w:rFonts w:cs="Calibri"/>
          <w:i/>
        </w:rPr>
        <w:t xml:space="preserve"> </w:t>
      </w:r>
      <w:r w:rsidRPr="005405D4">
        <w:rPr>
          <w:rFonts w:cs="Calibri"/>
          <w:noProof/>
        </w:rPr>
        <w:fldChar w:fldCharType="begin">
          <w:ffData>
            <w:name w:val="Text1"/>
            <w:enabled/>
            <w:calcOnExit w:val="0"/>
            <w:textInput/>
          </w:ffData>
        </w:fldChar>
      </w:r>
      <w:r w:rsidRPr="005405D4">
        <w:rPr>
          <w:rFonts w:cs="Calibri"/>
          <w:noProof/>
        </w:rPr>
        <w:instrText xml:space="preserve"> FORMTEXT </w:instrText>
      </w:r>
      <w:r w:rsidRPr="005405D4">
        <w:rPr>
          <w:rFonts w:cs="Calibri"/>
          <w:noProof/>
        </w:rPr>
      </w:r>
      <w:r w:rsidRPr="005405D4">
        <w:rPr>
          <w:rFonts w:cs="Calibri"/>
          <w:noProof/>
        </w:rPr>
        <w:fldChar w:fldCharType="separate"/>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t> </w:t>
      </w:r>
      <w:r w:rsidRPr="005405D4">
        <w:rPr>
          <w:rFonts w:cs="Calibri"/>
          <w:noProof/>
        </w:rPr>
        <w:fldChar w:fldCharType="end"/>
      </w:r>
    </w:p>
    <w:p w14:paraId="5D0D4004" w14:textId="2EC59CA4" w:rsidR="002D3B73" w:rsidRPr="001C1222" w:rsidRDefault="001C567A" w:rsidP="009D07E4">
      <w:pPr>
        <w:pStyle w:val="Heading1"/>
      </w:pPr>
      <w:r>
        <w:lastRenderedPageBreak/>
        <w:t>5</w:t>
      </w:r>
      <w:r w:rsidR="002D3B73" w:rsidRPr="001C1222">
        <w:t>. Requirements for services</w:t>
      </w:r>
    </w:p>
    <w:p w14:paraId="605DC26D" w14:textId="5FEE4452" w:rsidR="002D3B73" w:rsidRDefault="002D3B73" w:rsidP="001C1222">
      <w:pPr>
        <w:rPr>
          <w:lang w:val="en-GB" w:bidi="en-GB"/>
        </w:rPr>
      </w:pPr>
      <w:r>
        <w:rPr>
          <w:lang w:val="en-GB" w:bidi="en-GB"/>
        </w:rPr>
        <w:t>The template for this section should act as an aid when formulating a specification of requirements. The template in this section should be adapted to each individual procurement and is not mandatory for the person designing the procurement document.</w:t>
      </w:r>
    </w:p>
    <w:p w14:paraId="75DA4EBB" w14:textId="7011E420" w:rsidR="003B07DB" w:rsidRPr="00245E23" w:rsidRDefault="001C567A" w:rsidP="003B07DB">
      <w:pPr>
        <w:pStyle w:val="Heading2"/>
        <w:rPr>
          <w:color w:val="000000" w:themeColor="text1"/>
        </w:rPr>
      </w:pPr>
      <w:hyperlink r:id="rId27" w:history="1">
        <w:r>
          <w:rPr>
            <w:rStyle w:val="Heading2Char"/>
            <w:b/>
          </w:rPr>
          <w:t>5</w:t>
        </w:r>
        <w:r w:rsidR="003B07DB" w:rsidRPr="001C1222">
          <w:rPr>
            <w:rStyle w:val="Heading2Char"/>
            <w:b/>
          </w:rPr>
          <w:t>.1. Subcontractors</w:t>
        </w:r>
      </w:hyperlink>
      <w:r w:rsidR="003B07DB" w:rsidRPr="001C1222">
        <w:rPr>
          <w:rStyle w:val="Heading2Char"/>
          <w:b/>
        </w:rPr>
        <w:t xml:space="preserve"> for the implementation of the </w:t>
      </w:r>
      <w:r w:rsidR="003B07DB" w:rsidRPr="00245E23">
        <w:rPr>
          <w:rStyle w:val="Heading2Char"/>
          <w:b/>
          <w:color w:val="000000" w:themeColor="text1"/>
        </w:rPr>
        <w:t xml:space="preserve">assignment </w:t>
      </w:r>
      <w:r w:rsidR="003B07DB" w:rsidRPr="00245E23">
        <w:rPr>
          <w:color w:val="000000" w:themeColor="text1"/>
        </w:rPr>
        <w:t>framework agreement</w:t>
      </w:r>
    </w:p>
    <w:p w14:paraId="2A09CD0C" w14:textId="1B9F403B" w:rsidR="008448A9" w:rsidRPr="008448A9" w:rsidRDefault="008448A9" w:rsidP="008448A9">
      <w:pPr>
        <w:spacing w:line="184" w:lineRule="atLeast"/>
        <w:rPr>
          <w:rFonts w:asciiTheme="minorHAnsi" w:eastAsia="Times New Roman" w:hAnsiTheme="minorHAnsi" w:cs="Times New Roman"/>
          <w:color w:val="000000"/>
          <w:szCs w:val="24"/>
          <w:lang w:val="en-GB" w:eastAsia="sv-SE"/>
        </w:rPr>
      </w:pPr>
      <w:r w:rsidRPr="008448A9">
        <w:rPr>
          <w:rFonts w:asciiTheme="minorHAnsi" w:eastAsia="Times New Roman" w:hAnsiTheme="minorHAnsi" w:cs="Arial"/>
          <w:color w:val="000000"/>
          <w:szCs w:val="24"/>
          <w:lang w:val="en-GB" w:eastAsia="sv-SE"/>
        </w:rPr>
        <w:t xml:space="preserve">The tenderer has the opportunity to hire a subcontractor / s to carry out the assignment. A subcontractor is a supplier who assists the tenderer with </w:t>
      </w:r>
      <w:r w:rsidR="00634AEA" w:rsidRPr="008448A9">
        <w:rPr>
          <w:rFonts w:asciiTheme="minorHAnsi" w:eastAsia="Times New Roman" w:hAnsiTheme="minorHAnsi" w:cs="Arial"/>
          <w:color w:val="000000"/>
          <w:szCs w:val="24"/>
          <w:lang w:val="en-GB" w:eastAsia="sv-SE"/>
        </w:rPr>
        <w:t>the services</w:t>
      </w:r>
      <w:r w:rsidRPr="008448A9">
        <w:rPr>
          <w:rFonts w:asciiTheme="minorHAnsi" w:eastAsia="Times New Roman" w:hAnsiTheme="minorHAnsi" w:cs="Arial"/>
          <w:color w:val="000000"/>
          <w:szCs w:val="24"/>
          <w:lang w:val="en-GB" w:eastAsia="sv-SE"/>
        </w:rPr>
        <w:t xml:space="preserve"> covered by this </w:t>
      </w:r>
      <w:r w:rsidR="00634AEA" w:rsidRPr="008448A9">
        <w:rPr>
          <w:rFonts w:asciiTheme="minorHAnsi" w:eastAsia="Times New Roman" w:hAnsiTheme="minorHAnsi" w:cs="Arial"/>
          <w:color w:val="000000"/>
          <w:szCs w:val="24"/>
          <w:lang w:val="en-GB" w:eastAsia="sv-SE"/>
        </w:rPr>
        <w:t>procurement,</w:t>
      </w:r>
      <w:r w:rsidRPr="008448A9">
        <w:rPr>
          <w:rFonts w:asciiTheme="minorHAnsi" w:eastAsia="Times New Roman" w:hAnsiTheme="minorHAnsi" w:cs="Arial"/>
          <w:color w:val="000000"/>
          <w:szCs w:val="24"/>
          <w:lang w:val="en-GB" w:eastAsia="sv-SE"/>
        </w:rPr>
        <w:t xml:space="preserve"> and which are not invoked to ensure </w:t>
      </w:r>
      <w:bookmarkStart w:id="8" w:name="_Hlk67908717"/>
      <w:r w:rsidRPr="008448A9">
        <w:rPr>
          <w:rFonts w:asciiTheme="minorHAnsi" w:eastAsia="Times New Roman" w:hAnsiTheme="minorHAnsi" w:cs="Arial"/>
          <w:color w:val="000000"/>
          <w:szCs w:val="24"/>
          <w:lang w:val="en-GB" w:eastAsia="sv-SE"/>
        </w:rPr>
        <w:t xml:space="preserve">economic, technical and professional capacity. Such suppliers who supply various goods and services to the tenderer are </w:t>
      </w:r>
      <w:r w:rsidR="00634AEA" w:rsidRPr="008448A9">
        <w:rPr>
          <w:rFonts w:asciiTheme="minorHAnsi" w:eastAsia="Times New Roman" w:hAnsiTheme="minorHAnsi" w:cs="Arial"/>
          <w:color w:val="000000"/>
          <w:szCs w:val="24"/>
          <w:lang w:val="en-GB" w:eastAsia="sv-SE"/>
        </w:rPr>
        <w:t>not either</w:t>
      </w:r>
      <w:r w:rsidRPr="008448A9">
        <w:rPr>
          <w:rFonts w:asciiTheme="minorHAnsi" w:eastAsia="Times New Roman" w:hAnsiTheme="minorHAnsi" w:cs="Arial"/>
          <w:color w:val="000000"/>
          <w:szCs w:val="24"/>
          <w:lang w:val="en-GB" w:eastAsia="sv-SE"/>
        </w:rPr>
        <w:t> to be considered as subcontractors.</w:t>
      </w:r>
      <w:bookmarkEnd w:id="8"/>
    </w:p>
    <w:p w14:paraId="550C1169" w14:textId="77777777" w:rsidR="008448A9" w:rsidRPr="008448A9" w:rsidRDefault="008448A9" w:rsidP="008448A9">
      <w:pPr>
        <w:spacing w:line="184" w:lineRule="atLeast"/>
        <w:rPr>
          <w:rFonts w:asciiTheme="minorHAnsi" w:eastAsia="Times New Roman" w:hAnsiTheme="minorHAnsi" w:cs="Times New Roman"/>
          <w:color w:val="000000"/>
          <w:szCs w:val="24"/>
          <w:lang w:val="en-GB" w:eastAsia="sv-SE"/>
        </w:rPr>
      </w:pPr>
      <w:r w:rsidRPr="008448A9">
        <w:rPr>
          <w:rFonts w:asciiTheme="minorHAnsi" w:eastAsia="Times New Roman" w:hAnsiTheme="minorHAnsi" w:cs="Arial"/>
          <w:color w:val="000000"/>
          <w:szCs w:val="24"/>
          <w:lang w:val="en-GB" w:eastAsia="sv-SE"/>
        </w:rPr>
        <w:t>If a subcontractor (s) will be engaged for the execution of the assignment, the following information must be stated about the subcontractor (s) in the tender:</w:t>
      </w:r>
    </w:p>
    <w:p w14:paraId="4B04D0FF" w14:textId="77777777" w:rsidR="008448A9" w:rsidRPr="008448A9" w:rsidRDefault="008448A9" w:rsidP="008448A9">
      <w:pPr>
        <w:numPr>
          <w:ilvl w:val="0"/>
          <w:numId w:val="30"/>
        </w:numPr>
        <w:spacing w:after="0" w:line="184" w:lineRule="atLeast"/>
        <w:ind w:left="1227" w:firstLine="0"/>
        <w:rPr>
          <w:rFonts w:asciiTheme="minorHAnsi" w:eastAsia="Times New Roman" w:hAnsiTheme="minorHAnsi" w:cs="Times New Roman"/>
          <w:color w:val="000000"/>
          <w:szCs w:val="24"/>
          <w:lang w:val="sv-SE" w:eastAsia="sv-SE"/>
        </w:rPr>
      </w:pPr>
      <w:r w:rsidRPr="008448A9">
        <w:rPr>
          <w:rFonts w:asciiTheme="minorHAnsi" w:eastAsia="Times New Roman" w:hAnsiTheme="minorHAnsi" w:cs="Arial"/>
          <w:color w:val="000000"/>
          <w:szCs w:val="24"/>
          <w:lang w:val="sv-SE" w:eastAsia="sv-SE"/>
        </w:rPr>
        <w:t>Name</w:t>
      </w:r>
    </w:p>
    <w:p w14:paraId="12D2970A" w14:textId="77777777" w:rsidR="008448A9" w:rsidRPr="008448A9" w:rsidRDefault="008448A9" w:rsidP="008448A9">
      <w:pPr>
        <w:numPr>
          <w:ilvl w:val="0"/>
          <w:numId w:val="30"/>
        </w:numPr>
        <w:spacing w:after="0" w:line="184" w:lineRule="atLeast"/>
        <w:ind w:left="1227" w:firstLine="0"/>
        <w:rPr>
          <w:rFonts w:asciiTheme="minorHAnsi" w:eastAsia="Times New Roman" w:hAnsiTheme="minorHAnsi" w:cs="Times New Roman"/>
          <w:color w:val="000000"/>
          <w:szCs w:val="24"/>
          <w:lang w:val="sv-SE" w:eastAsia="sv-SE"/>
        </w:rPr>
      </w:pPr>
      <w:r w:rsidRPr="008448A9">
        <w:rPr>
          <w:rFonts w:asciiTheme="minorHAnsi" w:eastAsia="Times New Roman" w:hAnsiTheme="minorHAnsi" w:cs="Arial"/>
          <w:color w:val="000000"/>
          <w:szCs w:val="24"/>
          <w:lang w:val="sv-SE" w:eastAsia="sv-SE"/>
        </w:rPr>
        <w:t>Organization number</w:t>
      </w:r>
    </w:p>
    <w:p w14:paraId="33F90A4A" w14:textId="77777777" w:rsidR="008448A9" w:rsidRPr="008448A9" w:rsidRDefault="008448A9" w:rsidP="008448A9">
      <w:pPr>
        <w:numPr>
          <w:ilvl w:val="0"/>
          <w:numId w:val="30"/>
        </w:numPr>
        <w:spacing w:line="184" w:lineRule="atLeast"/>
        <w:ind w:left="1227" w:firstLine="0"/>
        <w:rPr>
          <w:rFonts w:asciiTheme="minorHAnsi" w:eastAsia="Times New Roman" w:hAnsiTheme="minorHAnsi" w:cs="Times New Roman"/>
          <w:color w:val="000000"/>
          <w:szCs w:val="24"/>
          <w:lang w:val="en-GB" w:eastAsia="sv-SE"/>
        </w:rPr>
      </w:pPr>
      <w:r w:rsidRPr="008448A9">
        <w:rPr>
          <w:rFonts w:asciiTheme="minorHAnsi" w:eastAsia="Times New Roman" w:hAnsiTheme="minorHAnsi" w:cs="Arial"/>
          <w:color w:val="000000"/>
          <w:szCs w:val="24"/>
          <w:lang w:val="en-GB" w:eastAsia="sv-SE"/>
        </w:rPr>
        <w:t>Tasks that subcontractor (s) will perform</w:t>
      </w:r>
    </w:p>
    <w:p w14:paraId="740C8070" w14:textId="2A0F788E" w:rsidR="008448A9" w:rsidRPr="008448A9" w:rsidRDefault="008448A9" w:rsidP="008448A9">
      <w:pPr>
        <w:spacing w:line="184" w:lineRule="atLeast"/>
        <w:rPr>
          <w:rFonts w:asciiTheme="minorHAnsi" w:eastAsia="Times New Roman" w:hAnsiTheme="minorHAnsi" w:cs="Times New Roman"/>
          <w:color w:val="000000"/>
          <w:szCs w:val="24"/>
          <w:lang w:val="en-GB" w:eastAsia="sv-SE"/>
        </w:rPr>
      </w:pPr>
      <w:r w:rsidRPr="008448A9">
        <w:rPr>
          <w:rFonts w:asciiTheme="minorHAnsi" w:eastAsia="Times New Roman" w:hAnsiTheme="minorHAnsi" w:cs="Arial"/>
          <w:color w:val="000000"/>
          <w:szCs w:val="24"/>
          <w:lang w:val="en-GB" w:eastAsia="sv-SE"/>
        </w:rPr>
        <w:t xml:space="preserve">At the request of Sida, a tenderer who hires a subcontractor (s) to carry out the assignment, by means of a certificate or copy of a signed cooperation agreement, must demonstrate a cooperation relationship with the subcontractor (s) that is valid throughout </w:t>
      </w:r>
      <w:r w:rsidR="00634AEA" w:rsidRPr="008448A9">
        <w:rPr>
          <w:rFonts w:asciiTheme="minorHAnsi" w:eastAsia="Times New Roman" w:hAnsiTheme="minorHAnsi" w:cs="Arial"/>
          <w:color w:val="000000"/>
          <w:szCs w:val="24"/>
          <w:lang w:val="en-GB" w:eastAsia="sv-SE"/>
        </w:rPr>
        <w:t>the framework</w:t>
      </w:r>
      <w:r w:rsidRPr="008448A9">
        <w:rPr>
          <w:rFonts w:asciiTheme="minorHAnsi" w:eastAsia="Times New Roman" w:hAnsiTheme="minorHAnsi" w:cs="Arial"/>
          <w:color w:val="000000"/>
          <w:szCs w:val="24"/>
          <w:lang w:val="en-GB" w:eastAsia="sv-SE"/>
        </w:rPr>
        <w:t xml:space="preserve"> agreement period</w:t>
      </w:r>
      <w:r w:rsidR="005A113B">
        <w:rPr>
          <w:rFonts w:asciiTheme="minorHAnsi" w:eastAsia="Times New Roman" w:hAnsiTheme="minorHAnsi" w:cs="Arial"/>
          <w:color w:val="000000"/>
          <w:szCs w:val="24"/>
          <w:lang w:val="en-GB" w:eastAsia="sv-SE"/>
        </w:rPr>
        <w:t>.</w:t>
      </w:r>
    </w:p>
    <w:p w14:paraId="1EA83470" w14:textId="240C72EE" w:rsidR="008448A9" w:rsidRDefault="008448A9" w:rsidP="008448A9">
      <w:pPr>
        <w:spacing w:line="184" w:lineRule="atLeast"/>
        <w:rPr>
          <w:rFonts w:asciiTheme="minorHAnsi" w:eastAsia="Times New Roman" w:hAnsiTheme="minorHAnsi" w:cs="Arial"/>
          <w:color w:val="000000"/>
          <w:szCs w:val="24"/>
          <w:lang w:val="en-GB" w:eastAsia="sv-SE"/>
        </w:rPr>
      </w:pPr>
      <w:r w:rsidRPr="008448A9">
        <w:rPr>
          <w:rFonts w:asciiTheme="minorHAnsi" w:eastAsia="Times New Roman" w:hAnsiTheme="minorHAnsi" w:cs="Arial"/>
          <w:color w:val="000000"/>
          <w:szCs w:val="24"/>
          <w:lang w:val="en-GB" w:eastAsia="sv-SE"/>
        </w:rPr>
        <w:t xml:space="preserve">The tenderer is responsible for the subcontractor's work as for his own work. The tenderer is also responsible for the subcontractor complying with requirements, criteria and conditions in the framework agreement </w:t>
      </w:r>
    </w:p>
    <w:p w14:paraId="2D2A846E" w14:textId="37DB5A65" w:rsidR="001C567A" w:rsidRPr="008448A9" w:rsidRDefault="001C567A" w:rsidP="008448A9">
      <w:pPr>
        <w:spacing w:line="184" w:lineRule="atLeast"/>
        <w:rPr>
          <w:rFonts w:asciiTheme="minorHAnsi" w:eastAsia="Times New Roman" w:hAnsiTheme="minorHAnsi" w:cs="Times New Roman"/>
          <w:color w:val="000000"/>
          <w:szCs w:val="24"/>
          <w:lang w:val="en-GB" w:eastAsia="sv-SE"/>
        </w:rPr>
      </w:pPr>
      <w:r w:rsidRPr="001C567A">
        <w:rPr>
          <w:rFonts w:asciiTheme="minorHAnsi" w:eastAsia="Times New Roman" w:hAnsiTheme="minorHAnsi" w:cs="Times New Roman"/>
          <w:color w:val="000000"/>
          <w:szCs w:val="24"/>
          <w:lang w:eastAsia="sv-SE"/>
        </w:rPr>
        <w:t>If subcontractor(s) will be engaged for the execution of the assignment, please note that the sanctions against Russia and Belarus, according to the section "Sanctions against Russia and Belarus", also apply to subcontractors if they account for more than 10% of the value of the framework agreement.</w:t>
      </w:r>
    </w:p>
    <w:p w14:paraId="35F067F5" w14:textId="4B851BF4" w:rsidR="008448A9" w:rsidRPr="00EC1A30" w:rsidRDefault="008448A9" w:rsidP="008448A9">
      <w:pPr>
        <w:spacing w:line="184" w:lineRule="atLeast"/>
        <w:rPr>
          <w:rFonts w:asciiTheme="minorHAnsi" w:eastAsia="Times New Roman" w:hAnsiTheme="minorHAnsi" w:cs="Arial"/>
          <w:color w:val="000000"/>
          <w:szCs w:val="24"/>
          <w:lang w:val="en-GB" w:eastAsia="sv-SE"/>
        </w:rPr>
      </w:pPr>
      <w:r w:rsidRPr="008448A9">
        <w:rPr>
          <w:rFonts w:asciiTheme="minorHAnsi" w:eastAsia="Times New Roman" w:hAnsiTheme="minorHAnsi" w:cs="Arial"/>
          <w:b/>
          <w:bCs/>
          <w:color w:val="000000"/>
          <w:szCs w:val="24"/>
          <w:lang w:val="en-GB" w:eastAsia="sv-SE"/>
        </w:rPr>
        <w:t xml:space="preserve">NOTE: </w:t>
      </w:r>
      <w:r w:rsidRPr="008448A9">
        <w:rPr>
          <w:rFonts w:asciiTheme="minorHAnsi" w:eastAsia="Times New Roman" w:hAnsiTheme="minorHAnsi" w:cs="Arial"/>
          <w:color w:val="000000"/>
          <w:szCs w:val="24"/>
          <w:lang w:val="en-GB" w:eastAsia="sv-SE"/>
        </w:rPr>
        <w:t xml:space="preserve">The subcontractor (s) to be used for the performance of the requested services (ie the object of the procurement) are not to be considered as invoked companies in terms of financial, </w:t>
      </w:r>
      <w:r w:rsidRPr="00EC1A30">
        <w:rPr>
          <w:rFonts w:asciiTheme="minorHAnsi" w:eastAsia="Times New Roman" w:hAnsiTheme="minorHAnsi" w:cs="Arial"/>
          <w:color w:val="000000"/>
          <w:szCs w:val="24"/>
          <w:lang w:val="en-GB" w:eastAsia="sv-SE"/>
        </w:rPr>
        <w:t xml:space="preserve">technical and professional capacity. See further under point </w:t>
      </w:r>
      <w:r w:rsidR="001C567A" w:rsidRPr="00EC1A30">
        <w:rPr>
          <w:rFonts w:asciiTheme="minorHAnsi" w:eastAsia="Times New Roman" w:hAnsiTheme="minorHAnsi" w:cs="Arial"/>
          <w:color w:val="000000"/>
          <w:szCs w:val="24"/>
          <w:lang w:val="en-GB" w:eastAsia="sv-SE"/>
        </w:rPr>
        <w:t>4.1</w:t>
      </w:r>
      <w:r w:rsidRPr="00EC1A30">
        <w:rPr>
          <w:rFonts w:asciiTheme="minorHAnsi" w:eastAsia="Times New Roman" w:hAnsiTheme="minorHAnsi" w:cs="Arial"/>
          <w:color w:val="000000"/>
          <w:szCs w:val="24"/>
          <w:lang w:val="en-GB" w:eastAsia="sv-SE"/>
        </w:rPr>
        <w:t>.</w:t>
      </w:r>
    </w:p>
    <w:p w14:paraId="6F9B023D" w14:textId="30B5F997" w:rsidR="001C567A" w:rsidRPr="00F74E7E" w:rsidRDefault="001C567A" w:rsidP="008448A9">
      <w:pPr>
        <w:spacing w:line="184" w:lineRule="atLeast"/>
        <w:rPr>
          <w:rFonts w:asciiTheme="minorHAnsi" w:eastAsia="Times New Roman" w:hAnsiTheme="minorHAnsi" w:cs="Times New Roman"/>
          <w:color w:val="000000"/>
          <w:szCs w:val="24"/>
          <w:lang w:val="en-GB" w:eastAsia="sv-SE"/>
        </w:rPr>
      </w:pPr>
      <w:r w:rsidRPr="00F74E7E">
        <w:rPr>
          <w:rFonts w:asciiTheme="minorHAnsi" w:eastAsia="Times New Roman" w:hAnsiTheme="minorHAnsi" w:cs="Times New Roman"/>
          <w:i/>
          <w:iCs/>
          <w:color w:val="000000"/>
          <w:szCs w:val="24"/>
          <w:lang w:eastAsia="sv-SE"/>
        </w:rPr>
        <w:t>Below text can be used if applicable:</w:t>
      </w:r>
      <w:r w:rsidRPr="00F74E7E">
        <w:rPr>
          <w:rFonts w:asciiTheme="minorHAnsi" w:eastAsia="Times New Roman" w:hAnsiTheme="minorHAnsi" w:cs="Times New Roman"/>
          <w:color w:val="000000"/>
          <w:szCs w:val="24"/>
          <w:lang w:eastAsia="sv-SE"/>
        </w:rPr>
        <w:br/>
        <w:t>Addition, replacement or removal of hired subcontractors can only take place after written approval by Sida. The application to add, change or remove a contracted subcontractor must be submitted in writing to Sida well in advance of the planned date for the change.</w:t>
      </w:r>
    </w:p>
    <w:p w14:paraId="0D666A67" w14:textId="28B9F090" w:rsidR="00A01992" w:rsidRPr="00A01992" w:rsidRDefault="00A01992" w:rsidP="00A01992">
      <w:pPr>
        <w:pStyle w:val="NoSpacing"/>
        <w:rPr>
          <w:b/>
          <w:bCs/>
          <w:lang w:val="en-GB" w:eastAsia="sv-SE"/>
        </w:rPr>
      </w:pPr>
      <w:r w:rsidRPr="00F74E7E">
        <w:rPr>
          <w:b/>
          <w:bCs/>
          <w:lang w:val="en-GB" w:eastAsia="sv-SE"/>
        </w:rPr>
        <w:t>Will the tenderer engage subcontractor(s) to carry out the assignment?</w:t>
      </w:r>
    </w:p>
    <w:p w14:paraId="4AC1F9FC" w14:textId="77777777" w:rsidR="00A01992" w:rsidRDefault="00A01992" w:rsidP="00A01992">
      <w:pPr>
        <w:pBdr>
          <w:bottom w:val="single" w:sz="4" w:space="1" w:color="auto"/>
        </w:pBdr>
        <w:autoSpaceDE w:val="0"/>
        <w:autoSpaceDN w:val="0"/>
        <w:adjustRightInd w:val="0"/>
        <w:rPr>
          <w:b/>
          <w:bCs/>
          <w:lang w:val="en-GB" w:bidi="en-GB"/>
        </w:rPr>
      </w:pPr>
    </w:p>
    <w:p w14:paraId="0EA01BD5" w14:textId="77777777" w:rsidR="00A01992" w:rsidRPr="00D37109" w:rsidRDefault="00A01992" w:rsidP="00A01992">
      <w:pPr>
        <w:keepNext/>
        <w:autoSpaceDE w:val="0"/>
        <w:autoSpaceDN w:val="0"/>
        <w:adjustRightInd w:val="0"/>
        <w:spacing w:before="240" w:after="0"/>
        <w:rPr>
          <w:rFonts w:asciiTheme="minorHAnsi" w:hAnsiTheme="minorHAnsi" w:cstheme="majorHAnsi"/>
          <w:b/>
          <w:bCs/>
          <w:sz w:val="22"/>
          <w:szCs w:val="20"/>
          <w:lang w:val="en-GB"/>
        </w:rPr>
      </w:pPr>
      <w:r w:rsidRPr="00D37109">
        <w:rPr>
          <w:rFonts w:asciiTheme="minorHAnsi" w:hAnsiTheme="minorHAnsi" w:cstheme="majorHAnsi"/>
          <w:b/>
          <w:bCs/>
          <w:sz w:val="22"/>
          <w:szCs w:val="20"/>
          <w:lang w:val="en-GB"/>
        </w:rPr>
        <w:t xml:space="preserve">Answer: </w:t>
      </w:r>
    </w:p>
    <w:p w14:paraId="2F586158" w14:textId="77777777" w:rsidR="00A01992" w:rsidRPr="00D37109" w:rsidRDefault="00A01992" w:rsidP="00A01992">
      <w:pPr>
        <w:autoSpaceDE w:val="0"/>
        <w:autoSpaceDN w:val="0"/>
        <w:adjustRightInd w:val="0"/>
        <w:spacing w:after="0"/>
        <w:rPr>
          <w:rFonts w:asciiTheme="minorHAnsi" w:hAnsiTheme="minorHAnsi" w:cstheme="majorHAnsi"/>
          <w:b/>
          <w:bCs/>
          <w:sz w:val="22"/>
          <w:szCs w:val="20"/>
          <w:lang w:val="en-GB"/>
        </w:rPr>
      </w:pPr>
      <w:r w:rsidRPr="00D37109">
        <w:rPr>
          <w:rFonts w:asciiTheme="minorHAnsi" w:hAnsiTheme="minorHAnsi" w:cstheme="majorHAnsi"/>
          <w:sz w:val="22"/>
          <w:szCs w:val="20"/>
          <w:lang w:val="en-GB"/>
        </w:rPr>
        <w:t>YES</w:t>
      </w:r>
      <w:r w:rsidRPr="00D37109">
        <w:rPr>
          <w:rFonts w:asciiTheme="minorHAnsi" w:hAnsiTheme="minorHAnsi" w:cstheme="majorHAnsi"/>
          <w:b/>
          <w:bCs/>
          <w:sz w:val="22"/>
          <w:szCs w:val="20"/>
          <w:lang w:val="en-GB"/>
        </w:rPr>
        <w:t xml:space="preserve"> </w:t>
      </w:r>
      <w:r w:rsidRPr="00D37109">
        <w:rPr>
          <w:rFonts w:asciiTheme="minorHAnsi" w:hAnsiTheme="minorHAnsi" w:cstheme="majorHAnsi"/>
          <w:b/>
          <w:bCs/>
          <w:sz w:val="22"/>
          <w:szCs w:val="20"/>
          <w:lang w:val="en-GB"/>
        </w:rPr>
        <w:fldChar w:fldCharType="begin">
          <w:ffData>
            <w:name w:val="Kryss1"/>
            <w:enabled/>
            <w:calcOnExit w:val="0"/>
            <w:checkBox>
              <w:sizeAuto/>
              <w:default w:val="0"/>
            </w:checkBox>
          </w:ffData>
        </w:fldChar>
      </w:r>
      <w:r w:rsidRPr="00D37109">
        <w:rPr>
          <w:rFonts w:asciiTheme="minorHAnsi" w:hAnsiTheme="minorHAnsi" w:cstheme="majorHAnsi"/>
          <w:b/>
          <w:bCs/>
          <w:sz w:val="22"/>
          <w:szCs w:val="20"/>
          <w:lang w:val="en-GB"/>
        </w:rPr>
        <w:instrText xml:space="preserve"> FORMCHECKBOX </w:instrText>
      </w:r>
      <w:r w:rsidRPr="00D37109">
        <w:rPr>
          <w:rFonts w:asciiTheme="minorHAnsi" w:hAnsiTheme="minorHAnsi" w:cstheme="majorHAnsi"/>
          <w:b/>
          <w:bCs/>
          <w:sz w:val="22"/>
          <w:szCs w:val="20"/>
          <w:lang w:val="en-GB"/>
        </w:rPr>
      </w:r>
      <w:r w:rsidRPr="00D37109">
        <w:rPr>
          <w:rFonts w:asciiTheme="minorHAnsi" w:hAnsiTheme="minorHAnsi" w:cstheme="majorHAnsi"/>
          <w:b/>
          <w:bCs/>
          <w:sz w:val="22"/>
          <w:szCs w:val="20"/>
          <w:lang w:val="en-GB"/>
        </w:rPr>
        <w:fldChar w:fldCharType="separate"/>
      </w:r>
      <w:r w:rsidRPr="00D37109">
        <w:rPr>
          <w:rFonts w:asciiTheme="minorHAnsi" w:hAnsiTheme="minorHAnsi" w:cstheme="majorHAnsi"/>
          <w:b/>
          <w:bCs/>
          <w:sz w:val="22"/>
          <w:szCs w:val="20"/>
          <w:lang w:val="en-GB"/>
        </w:rPr>
        <w:fldChar w:fldCharType="end"/>
      </w:r>
      <w:r w:rsidRPr="00D37109">
        <w:rPr>
          <w:rFonts w:asciiTheme="minorHAnsi" w:hAnsiTheme="minorHAnsi" w:cstheme="majorHAnsi"/>
          <w:b/>
          <w:bCs/>
          <w:sz w:val="22"/>
          <w:szCs w:val="20"/>
          <w:lang w:val="en-GB"/>
        </w:rPr>
        <w:t xml:space="preserve">   </w:t>
      </w:r>
      <w:r w:rsidRPr="00D37109">
        <w:rPr>
          <w:rFonts w:asciiTheme="minorHAnsi" w:hAnsiTheme="minorHAnsi" w:cstheme="majorHAnsi"/>
          <w:sz w:val="22"/>
          <w:szCs w:val="20"/>
          <w:lang w:val="en-GB"/>
        </w:rPr>
        <w:t>NO</w:t>
      </w:r>
      <w:r w:rsidRPr="00D37109">
        <w:rPr>
          <w:rFonts w:asciiTheme="minorHAnsi" w:hAnsiTheme="minorHAnsi" w:cstheme="majorHAnsi"/>
          <w:b/>
          <w:bCs/>
          <w:sz w:val="22"/>
          <w:szCs w:val="20"/>
          <w:lang w:val="en-GB"/>
        </w:rPr>
        <w:t xml:space="preserve"> </w:t>
      </w:r>
      <w:r w:rsidRPr="00D37109">
        <w:rPr>
          <w:rFonts w:asciiTheme="minorHAnsi" w:hAnsiTheme="minorHAnsi" w:cstheme="majorHAnsi"/>
          <w:b/>
          <w:bCs/>
          <w:sz w:val="22"/>
          <w:szCs w:val="20"/>
          <w:lang w:val="en-GB"/>
        </w:rPr>
        <w:fldChar w:fldCharType="begin">
          <w:ffData>
            <w:name w:val="Kryss2"/>
            <w:enabled/>
            <w:calcOnExit w:val="0"/>
            <w:checkBox>
              <w:sizeAuto/>
              <w:default w:val="0"/>
            </w:checkBox>
          </w:ffData>
        </w:fldChar>
      </w:r>
      <w:r w:rsidRPr="00D37109">
        <w:rPr>
          <w:rFonts w:asciiTheme="minorHAnsi" w:hAnsiTheme="minorHAnsi" w:cstheme="majorHAnsi"/>
          <w:b/>
          <w:bCs/>
          <w:sz w:val="22"/>
          <w:szCs w:val="20"/>
          <w:lang w:val="en-GB"/>
        </w:rPr>
        <w:instrText xml:space="preserve"> FORMCHECKBOX </w:instrText>
      </w:r>
      <w:r w:rsidRPr="00D37109">
        <w:rPr>
          <w:rFonts w:asciiTheme="minorHAnsi" w:hAnsiTheme="minorHAnsi" w:cstheme="majorHAnsi"/>
          <w:b/>
          <w:bCs/>
          <w:sz w:val="22"/>
          <w:szCs w:val="20"/>
          <w:lang w:val="en-GB"/>
        </w:rPr>
      </w:r>
      <w:r w:rsidRPr="00D37109">
        <w:rPr>
          <w:rFonts w:asciiTheme="minorHAnsi" w:hAnsiTheme="minorHAnsi" w:cstheme="majorHAnsi"/>
          <w:b/>
          <w:bCs/>
          <w:sz w:val="22"/>
          <w:szCs w:val="20"/>
          <w:lang w:val="en-GB"/>
        </w:rPr>
        <w:fldChar w:fldCharType="separate"/>
      </w:r>
      <w:r w:rsidRPr="00D37109">
        <w:rPr>
          <w:rFonts w:asciiTheme="minorHAnsi" w:hAnsiTheme="minorHAnsi" w:cstheme="majorHAnsi"/>
          <w:b/>
          <w:bCs/>
          <w:sz w:val="22"/>
          <w:szCs w:val="20"/>
          <w:lang w:val="en-GB"/>
        </w:rPr>
        <w:fldChar w:fldCharType="end"/>
      </w:r>
    </w:p>
    <w:p w14:paraId="6C9B31D3" w14:textId="78F83BEF" w:rsidR="00A01992" w:rsidRPr="00CB2E94" w:rsidRDefault="00A01992" w:rsidP="00A01992">
      <w:pPr>
        <w:pStyle w:val="NoSpacing"/>
        <w:rPr>
          <w:lang w:val="en-GB" w:bidi="en-GB"/>
        </w:rPr>
      </w:pPr>
      <w:r>
        <w:rPr>
          <w:lang w:bidi="en-GB"/>
        </w:rPr>
        <w:fldChar w:fldCharType="begin">
          <w:ffData>
            <w:name w:val=""/>
            <w:enabled/>
            <w:calcOnExit w:val="0"/>
            <w:textInput>
              <w:default w:val="If yes, state the requested information above"/>
            </w:textInput>
          </w:ffData>
        </w:fldChar>
      </w:r>
      <w:r w:rsidRPr="00A01992">
        <w:rPr>
          <w:lang w:val="en-GB" w:bidi="en-GB"/>
        </w:rPr>
        <w:instrText xml:space="preserve"> FORMTEXT </w:instrText>
      </w:r>
      <w:r>
        <w:rPr>
          <w:lang w:bidi="en-GB"/>
        </w:rPr>
      </w:r>
      <w:r>
        <w:rPr>
          <w:lang w:bidi="en-GB"/>
        </w:rPr>
        <w:fldChar w:fldCharType="separate"/>
      </w:r>
      <w:r w:rsidRPr="00A01992">
        <w:rPr>
          <w:noProof/>
          <w:lang w:val="en-GB" w:bidi="en-GB"/>
        </w:rPr>
        <w:t>If yes, state the requested information above</w:t>
      </w:r>
      <w:r>
        <w:rPr>
          <w:lang w:bidi="en-GB"/>
        </w:rPr>
        <w:fldChar w:fldCharType="end"/>
      </w:r>
    </w:p>
    <w:p w14:paraId="18D36916" w14:textId="77777777" w:rsidR="00A01992" w:rsidRPr="00CB2E94" w:rsidRDefault="00A01992" w:rsidP="00A01992">
      <w:pPr>
        <w:pBdr>
          <w:bottom w:val="single" w:sz="4" w:space="1" w:color="auto"/>
        </w:pBdr>
        <w:autoSpaceDE w:val="0"/>
        <w:autoSpaceDN w:val="0"/>
        <w:adjustRightInd w:val="0"/>
        <w:rPr>
          <w:lang w:val="en-GB" w:bidi="en-GB"/>
        </w:rPr>
      </w:pPr>
    </w:p>
    <w:p w14:paraId="07F8BBCC" w14:textId="0CA1DEB8" w:rsidR="002D3B73" w:rsidRPr="00245E23" w:rsidRDefault="001C567A" w:rsidP="00283C1E">
      <w:pPr>
        <w:pStyle w:val="Heading2"/>
        <w:rPr>
          <w:color w:val="000000" w:themeColor="text1"/>
        </w:rPr>
      </w:pPr>
      <w:r>
        <w:lastRenderedPageBreak/>
        <w:t>5</w:t>
      </w:r>
      <w:r w:rsidR="002D3B73" w:rsidRPr="00283C1E">
        <w:t>.</w:t>
      </w:r>
      <w:r w:rsidR="004857D5" w:rsidRPr="00283C1E">
        <w:t>2</w:t>
      </w:r>
      <w:r w:rsidR="002D3B73" w:rsidRPr="00283C1E">
        <w:t xml:space="preserve">. Terms of </w:t>
      </w:r>
      <w:r w:rsidR="002D3B73" w:rsidRPr="00245E23">
        <w:rPr>
          <w:color w:val="000000" w:themeColor="text1"/>
        </w:rPr>
        <w:t>reference framework agreements</w:t>
      </w:r>
    </w:p>
    <w:p w14:paraId="511C9D06" w14:textId="33122153" w:rsidR="002D3B73" w:rsidRDefault="002D3B73" w:rsidP="00283C1E">
      <w:r w:rsidRPr="00245E23">
        <w:rPr>
          <w:color w:val="000000" w:themeColor="text1"/>
          <w:lang w:val="en-GB" w:bidi="en-GB"/>
        </w:rPr>
        <w:t xml:space="preserve">The tenderer </w:t>
      </w:r>
      <w:r w:rsidRPr="00245E23">
        <w:rPr>
          <w:b/>
          <w:color w:val="000000" w:themeColor="text1"/>
          <w:lang w:val="en-GB" w:bidi="en-GB"/>
        </w:rPr>
        <w:t>shall</w:t>
      </w:r>
      <w:r w:rsidRPr="00245E23">
        <w:rPr>
          <w:color w:val="000000" w:themeColor="text1"/>
          <w:lang w:val="en-GB" w:bidi="en-GB"/>
        </w:rPr>
        <w:t xml:space="preserve"> accept the prerequisites for the implementation of the assignment</w:t>
      </w:r>
      <w:r>
        <w:rPr>
          <w:lang w:val="en-GB" w:bidi="en-GB"/>
        </w:rPr>
        <w:t xml:space="preserve">, which are presented in </w:t>
      </w:r>
      <w:r w:rsidR="001658BD" w:rsidRPr="00103481">
        <w:rPr>
          <w:lang w:val="en-GB" w:bidi="en-GB"/>
        </w:rPr>
        <w:t>Appendix</w:t>
      </w:r>
      <w:r w:rsidRPr="00103481">
        <w:rPr>
          <w:lang w:val="en-GB" w:bidi="en-GB"/>
        </w:rPr>
        <w:t xml:space="preserve"> </w:t>
      </w:r>
      <w:r w:rsidR="00FC57CF" w:rsidRPr="00103481">
        <w:rPr>
          <w:lang w:val="en-GB" w:bidi="en-GB"/>
        </w:rPr>
        <w:t>1</w:t>
      </w:r>
      <w:r w:rsidRPr="00103481">
        <w:rPr>
          <w:lang w:val="en-GB" w:bidi="en-GB"/>
        </w:rPr>
        <w:t>– Terms of</w:t>
      </w:r>
      <w:r>
        <w:rPr>
          <w:lang w:val="en-GB" w:bidi="en-GB"/>
        </w:rPr>
        <w:t xml:space="preserve"> reference.</w:t>
      </w:r>
    </w:p>
    <w:p w14:paraId="0B7342AC" w14:textId="77777777" w:rsidR="005243B6" w:rsidRPr="00245E23" w:rsidRDefault="005243B6" w:rsidP="005243B6">
      <w:pPr>
        <w:pBdr>
          <w:bottom w:val="single" w:sz="4" w:space="1" w:color="auto"/>
        </w:pBdr>
        <w:autoSpaceDE w:val="0"/>
        <w:autoSpaceDN w:val="0"/>
        <w:adjustRightInd w:val="0"/>
        <w:rPr>
          <w:highlight w:val="yellow"/>
          <w:lang w:val="en-GB" w:bidi="en-GB"/>
        </w:rPr>
      </w:pPr>
    </w:p>
    <w:p w14:paraId="31A0CAC7" w14:textId="77777777" w:rsidR="005243B6" w:rsidRPr="00CB2E94" w:rsidRDefault="005243B6" w:rsidP="005243B6">
      <w:pPr>
        <w:pBdr>
          <w:bottom w:val="single" w:sz="4" w:space="1" w:color="auto"/>
        </w:pBdr>
        <w:autoSpaceDE w:val="0"/>
        <w:autoSpaceDN w:val="0"/>
        <w:adjustRightInd w:val="0"/>
        <w:rPr>
          <w:lang w:val="en-GB" w:bidi="en-GB"/>
        </w:rPr>
      </w:pPr>
    </w:p>
    <w:p w14:paraId="76179A8C" w14:textId="717F4A18" w:rsidR="002D3B73" w:rsidRDefault="001C567A" w:rsidP="00B13241">
      <w:pPr>
        <w:pStyle w:val="Heading2"/>
      </w:pPr>
      <w:r>
        <w:rPr>
          <w:lang w:val="en-GB" w:bidi="en-GB"/>
        </w:rPr>
        <w:t>5</w:t>
      </w:r>
      <w:r w:rsidR="002D3B73">
        <w:rPr>
          <w:lang w:val="en-GB" w:bidi="en-GB"/>
        </w:rPr>
        <w:t>.</w:t>
      </w:r>
      <w:r w:rsidR="00F12A4A">
        <w:rPr>
          <w:lang w:val="en-GB" w:bidi="en-GB"/>
        </w:rPr>
        <w:t>3</w:t>
      </w:r>
      <w:r w:rsidR="002D3B73">
        <w:rPr>
          <w:lang w:val="en-GB" w:bidi="en-GB"/>
        </w:rPr>
        <w:t xml:space="preserve">. </w:t>
      </w:r>
      <w:bookmarkStart w:id="9" w:name="_Hlk498601553"/>
      <w:r w:rsidR="002D3B73">
        <w:rPr>
          <w:lang w:val="en-GB" w:bidi="en-GB"/>
        </w:rPr>
        <w:t xml:space="preserve">Organisation of call-off assignments </w:t>
      </w:r>
      <w:bookmarkEnd w:id="9"/>
    </w:p>
    <w:p w14:paraId="5A2B14FE" w14:textId="7255BB1A" w:rsidR="00086CC7" w:rsidRPr="00B13241" w:rsidRDefault="00086CC7" w:rsidP="0084488A">
      <w:pPr>
        <w:spacing w:after="80"/>
        <w:rPr>
          <w:rFonts w:eastAsia="Times New Roman"/>
          <w:color w:val="000000" w:themeColor="text1"/>
          <w:lang w:val="en-GB" w:eastAsia="sv-SE"/>
        </w:rPr>
      </w:pPr>
      <w:r w:rsidRPr="00086CC7">
        <w:rPr>
          <w:rFonts w:eastAsia="Times New Roman"/>
          <w:color w:val="000000" w:themeColor="text1"/>
          <w:lang w:eastAsia="sv-SE"/>
        </w:rPr>
        <w:t xml:space="preserve">The tenderer </w:t>
      </w:r>
      <w:r w:rsidRPr="00086CC7">
        <w:rPr>
          <w:rFonts w:eastAsia="Times New Roman"/>
          <w:b/>
          <w:bCs/>
          <w:color w:val="000000" w:themeColor="text1"/>
          <w:lang w:eastAsia="sv-SE"/>
        </w:rPr>
        <w:t>shall</w:t>
      </w:r>
      <w:r w:rsidRPr="00086CC7">
        <w:rPr>
          <w:rFonts w:eastAsia="Times New Roman"/>
          <w:color w:val="000000" w:themeColor="text1"/>
          <w:lang w:eastAsia="sv-SE"/>
        </w:rPr>
        <w:t xml:space="preserve"> submit a description of staffing for future call-off assignments. </w:t>
      </w:r>
      <w:r w:rsidRPr="00B13241">
        <w:rPr>
          <w:rFonts w:eastAsia="Times New Roman"/>
          <w:color w:val="000000" w:themeColor="text1"/>
          <w:lang w:val="en-GB" w:eastAsia="sv-SE"/>
        </w:rPr>
        <w:t xml:space="preserve">The description must include the following: </w:t>
      </w:r>
    </w:p>
    <w:p w14:paraId="41D13502" w14:textId="77777777" w:rsidR="00086CC7" w:rsidRPr="00B13241" w:rsidRDefault="00086CC7" w:rsidP="00086CC7">
      <w:pPr>
        <w:pStyle w:val="ListParagraph"/>
        <w:numPr>
          <w:ilvl w:val="0"/>
          <w:numId w:val="8"/>
        </w:numPr>
        <w:autoSpaceDE w:val="0"/>
        <w:autoSpaceDN w:val="0"/>
        <w:adjustRightInd w:val="0"/>
        <w:rPr>
          <w:rFonts w:asciiTheme="minorHAnsi" w:eastAsia="Calibri" w:hAnsiTheme="minorHAnsi" w:cs="Calibri"/>
          <w:color w:val="000000"/>
          <w:lang w:val="en-GB" w:bidi="en-GB"/>
        </w:rPr>
      </w:pPr>
      <w:r w:rsidRPr="00B13241">
        <w:rPr>
          <w:rFonts w:asciiTheme="minorHAnsi" w:eastAsia="Calibri" w:hAnsiTheme="minorHAnsi" w:cs="Calibri"/>
          <w:color w:val="000000"/>
          <w:lang w:val="en-GB" w:bidi="en-GB"/>
        </w:rPr>
        <w:t>Process of staffing for future call-off assignments.</w:t>
      </w:r>
    </w:p>
    <w:p w14:paraId="16504988" w14:textId="2C8CBA42" w:rsidR="002D3B73" w:rsidRPr="00B13241" w:rsidRDefault="00086CC7" w:rsidP="00133E17">
      <w:pPr>
        <w:pStyle w:val="ListParagraph"/>
        <w:numPr>
          <w:ilvl w:val="0"/>
          <w:numId w:val="8"/>
        </w:numPr>
        <w:autoSpaceDE w:val="0"/>
        <w:autoSpaceDN w:val="0"/>
        <w:adjustRightInd w:val="0"/>
        <w:rPr>
          <w:rFonts w:asciiTheme="minorHAnsi" w:eastAsia="Calibri" w:hAnsiTheme="minorHAnsi" w:cs="Calibri"/>
          <w:color w:val="FF0000"/>
          <w:lang w:bidi="en-GB"/>
        </w:rPr>
      </w:pPr>
      <w:r w:rsidRPr="00B13241">
        <w:rPr>
          <w:rFonts w:asciiTheme="minorHAnsi" w:eastAsia="Calibri" w:hAnsiTheme="minorHAnsi" w:cs="Calibri"/>
          <w:color w:val="000000"/>
          <w:lang w:val="en-GB" w:bidi="en-GB"/>
        </w:rPr>
        <w:t xml:space="preserve">The tenderer's network and co-operations (both in Sweden and internationally) that will facilitate the implementation of future assignments. </w:t>
      </w:r>
    </w:p>
    <w:p w14:paraId="1C57C57B" w14:textId="77777777" w:rsidR="005243B6" w:rsidRDefault="005243B6" w:rsidP="005243B6">
      <w:pPr>
        <w:pBdr>
          <w:bottom w:val="single" w:sz="4" w:space="1" w:color="auto"/>
        </w:pBdr>
        <w:autoSpaceDE w:val="0"/>
        <w:autoSpaceDN w:val="0"/>
        <w:adjustRightInd w:val="0"/>
        <w:rPr>
          <w:b/>
          <w:bCs/>
          <w:lang w:val="en-GB" w:bidi="en-GB"/>
        </w:rPr>
      </w:pPr>
    </w:p>
    <w:p w14:paraId="6E3FC3C1" w14:textId="77777777" w:rsidR="005243B6" w:rsidRPr="00CB2E94" w:rsidRDefault="005243B6" w:rsidP="005243B6">
      <w:pPr>
        <w:pStyle w:val="NoSpacing"/>
        <w:rPr>
          <w:lang w:val="en-GB" w:bidi="en-GB"/>
        </w:rPr>
      </w:pPr>
      <w:r w:rsidRPr="00CB2E94">
        <w:rPr>
          <w:b/>
          <w:bCs/>
          <w:lang w:val="en-GB" w:bidi="en-GB"/>
        </w:rPr>
        <w:t>Answer:</w:t>
      </w:r>
      <w:r w:rsidRPr="00CB2E94">
        <w:rPr>
          <w:lang w:val="en-GB" w:bidi="en-GB"/>
        </w:rPr>
        <w:t xml:space="preserve"> </w:t>
      </w:r>
      <w:r w:rsidRPr="00CB2E94">
        <w:rPr>
          <w:lang w:bidi="en-GB"/>
        </w:rPr>
        <w:fldChar w:fldCharType="begin">
          <w:ffData>
            <w:name w:val="Text1"/>
            <w:enabled/>
            <w:calcOnExit w:val="0"/>
            <w:textInput>
              <w:default w:val="Enter text here or refer to appendix"/>
            </w:textInput>
          </w:ffData>
        </w:fldChar>
      </w:r>
      <w:r w:rsidRPr="00CB2E94">
        <w:rPr>
          <w:lang w:val="en-GB" w:bidi="en-GB"/>
        </w:rPr>
        <w:instrText xml:space="preserve"> FORMTEXT </w:instrText>
      </w:r>
      <w:r w:rsidRPr="00CB2E94">
        <w:rPr>
          <w:lang w:bidi="en-GB"/>
        </w:rPr>
      </w:r>
      <w:r w:rsidRPr="00CB2E94">
        <w:rPr>
          <w:lang w:bidi="en-GB"/>
        </w:rPr>
        <w:fldChar w:fldCharType="separate"/>
      </w:r>
      <w:r w:rsidRPr="00CB2E94">
        <w:rPr>
          <w:noProof/>
          <w:lang w:val="en-GB" w:bidi="en-GB"/>
        </w:rPr>
        <w:t>Enter text here or refer to appendix</w:t>
      </w:r>
      <w:r w:rsidRPr="00CB2E94">
        <w:rPr>
          <w:lang w:bidi="en-GB"/>
        </w:rPr>
        <w:fldChar w:fldCharType="end"/>
      </w:r>
    </w:p>
    <w:p w14:paraId="1F45B0EC" w14:textId="77777777" w:rsidR="005243B6" w:rsidRPr="00CB2E94" w:rsidRDefault="005243B6" w:rsidP="005243B6">
      <w:pPr>
        <w:pBdr>
          <w:bottom w:val="single" w:sz="4" w:space="1" w:color="auto"/>
        </w:pBdr>
        <w:autoSpaceDE w:val="0"/>
        <w:autoSpaceDN w:val="0"/>
        <w:adjustRightInd w:val="0"/>
        <w:rPr>
          <w:lang w:val="en-GB" w:bidi="en-GB"/>
        </w:rPr>
      </w:pPr>
    </w:p>
    <w:p w14:paraId="4D128612" w14:textId="3B4A5EAC" w:rsidR="002D3B73" w:rsidRDefault="001C567A" w:rsidP="00E20817">
      <w:pPr>
        <w:pStyle w:val="Heading2"/>
        <w:rPr>
          <w:bCs/>
          <w:i/>
          <w:color w:val="FF0000"/>
        </w:rPr>
      </w:pPr>
      <w:r>
        <w:rPr>
          <w:lang w:val="en-GB" w:bidi="en-GB"/>
        </w:rPr>
        <w:t>5</w:t>
      </w:r>
      <w:r w:rsidR="002D3B73">
        <w:rPr>
          <w:lang w:val="en-GB" w:bidi="en-GB"/>
        </w:rPr>
        <w:t>.</w:t>
      </w:r>
      <w:r w:rsidR="00F12A4A">
        <w:rPr>
          <w:lang w:val="en-GB" w:bidi="en-GB"/>
        </w:rPr>
        <w:t>4</w:t>
      </w:r>
      <w:r w:rsidR="002D3B73">
        <w:rPr>
          <w:lang w:val="en-GB" w:bidi="en-GB"/>
        </w:rPr>
        <w:t xml:space="preserve">. </w:t>
      </w:r>
      <w:bookmarkStart w:id="10" w:name="_Hlk498601563"/>
      <w:r w:rsidR="002D3B73">
        <w:rPr>
          <w:lang w:val="en-GB" w:bidi="en-GB"/>
        </w:rPr>
        <w:t>Quality assurance</w:t>
      </w:r>
      <w:bookmarkEnd w:id="10"/>
      <w:r w:rsidR="00E708E5">
        <w:rPr>
          <w:lang w:val="en-GB" w:bidi="en-GB"/>
        </w:rPr>
        <w:t xml:space="preserve"> </w:t>
      </w:r>
      <w:r w:rsidR="006D6535">
        <w:rPr>
          <w:lang w:val="en-GB" w:bidi="en-GB"/>
        </w:rPr>
        <w:t>routines</w:t>
      </w:r>
      <w:r w:rsidR="002D3B73">
        <w:rPr>
          <w:i/>
          <w:color w:val="FF0000"/>
          <w:lang w:val="en-GB" w:bidi="en-GB"/>
        </w:rPr>
        <w:t xml:space="preserve"> </w:t>
      </w:r>
    </w:p>
    <w:p w14:paraId="5AAE3CB3" w14:textId="05FE74DB" w:rsidR="002D3B73" w:rsidRPr="00D249E8" w:rsidRDefault="002D3B73" w:rsidP="00E20817">
      <w:pPr>
        <w:rPr>
          <w:lang w:val="en-GB" w:bidi="en-GB"/>
        </w:rPr>
      </w:pPr>
      <w:r>
        <w:rPr>
          <w:lang w:val="en-GB" w:bidi="en-GB"/>
        </w:rPr>
        <w:t xml:space="preserve">Tenderers shall provide a description of quality assurance routines that demonstrates how </w:t>
      </w:r>
      <w:r w:rsidR="006D6535" w:rsidRPr="00D249E8">
        <w:rPr>
          <w:lang w:val="en-GB" w:bidi="en-GB"/>
        </w:rPr>
        <w:t>the quality of the service that is requested in this procurement will be quality assured. The description must include the following:</w:t>
      </w:r>
    </w:p>
    <w:p w14:paraId="79579EDB" w14:textId="620CFE67" w:rsidR="002D3B73" w:rsidRPr="008E1868" w:rsidRDefault="002D3B73" w:rsidP="00E20817">
      <w:pPr>
        <w:spacing w:after="80"/>
      </w:pPr>
      <w:r w:rsidRPr="008E1868">
        <w:rPr>
          <w:lang w:val="en-GB" w:bidi="en-GB"/>
        </w:rPr>
        <w:t xml:space="preserve">Make certain that the below do not include the same points as in the section “Requirements for tenderers” under “Certificate by independent bodies about quality </w:t>
      </w:r>
      <w:r w:rsidR="00C3541D" w:rsidRPr="008E1868">
        <w:rPr>
          <w:lang w:val="en-GB" w:bidi="en-GB"/>
        </w:rPr>
        <w:t>assurance”</w:t>
      </w:r>
      <w:r w:rsidRPr="008E1868">
        <w:rPr>
          <w:lang w:val="en-GB" w:bidi="en-GB"/>
        </w:rPr>
        <w:t>.</w:t>
      </w:r>
    </w:p>
    <w:p w14:paraId="1CC5025B" w14:textId="2F1ED250" w:rsidR="002D3B73" w:rsidRPr="00E20817" w:rsidRDefault="002D3B73" w:rsidP="002D3B73">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Calibri"/>
        </w:rPr>
      </w:pPr>
      <w:r w:rsidRPr="00E20817">
        <w:rPr>
          <w:rFonts w:asciiTheme="minorHAnsi" w:eastAsia="Calibri" w:hAnsiTheme="minorHAnsi" w:cs="Calibri"/>
          <w:color w:val="000000"/>
          <w:lang w:val="en-GB" w:bidi="en-GB"/>
        </w:rPr>
        <w:t>How</w:t>
      </w:r>
      <w:r w:rsidRPr="008E1868">
        <w:rPr>
          <w:rFonts w:asciiTheme="minorHAnsi" w:eastAsia="Calibri" w:hAnsiTheme="minorHAnsi" w:cs="Calibri"/>
          <w:lang w:val="en-GB" w:bidi="en-GB"/>
        </w:rPr>
        <w:t xml:space="preserve"> </w:t>
      </w:r>
      <w:r w:rsidR="00146B4A" w:rsidRPr="008E1868">
        <w:rPr>
          <w:rFonts w:asciiTheme="minorHAnsi" w:eastAsia="Calibri" w:hAnsiTheme="minorHAnsi" w:cs="Calibri"/>
          <w:lang w:val="en-GB" w:bidi="en-GB"/>
        </w:rPr>
        <w:t>assignme</w:t>
      </w:r>
      <w:r w:rsidR="0009672F" w:rsidRPr="008E1868">
        <w:rPr>
          <w:rFonts w:asciiTheme="minorHAnsi" w:eastAsia="Calibri" w:hAnsiTheme="minorHAnsi" w:cs="Calibri"/>
          <w:lang w:val="en-GB" w:bidi="en-GB"/>
        </w:rPr>
        <w:t>n</w:t>
      </w:r>
      <w:r w:rsidR="00146B4A" w:rsidRPr="008E1868">
        <w:rPr>
          <w:rFonts w:asciiTheme="minorHAnsi" w:eastAsia="Calibri" w:hAnsiTheme="minorHAnsi" w:cs="Calibri"/>
          <w:lang w:val="en-GB" w:bidi="en-GB"/>
        </w:rPr>
        <w:t>t</w:t>
      </w:r>
      <w:r w:rsidR="0009672F" w:rsidRPr="008E1868">
        <w:rPr>
          <w:rFonts w:asciiTheme="minorHAnsi" w:eastAsia="Calibri" w:hAnsiTheme="minorHAnsi" w:cs="Calibri"/>
          <w:lang w:val="en-GB" w:bidi="en-GB"/>
        </w:rPr>
        <w:t>s</w:t>
      </w:r>
      <w:r w:rsidRPr="008E1868">
        <w:rPr>
          <w:rFonts w:asciiTheme="minorHAnsi" w:eastAsia="Calibri" w:hAnsiTheme="minorHAnsi" w:cs="Calibri"/>
          <w:lang w:val="en-GB" w:bidi="en-GB"/>
        </w:rPr>
        <w:t xml:space="preserve"> </w:t>
      </w:r>
      <w:r w:rsidRPr="00E20817">
        <w:rPr>
          <w:rFonts w:asciiTheme="minorHAnsi" w:eastAsia="Calibri" w:hAnsiTheme="minorHAnsi" w:cs="Calibri"/>
          <w:color w:val="000000"/>
          <w:lang w:val="en-GB" w:bidi="en-GB"/>
        </w:rPr>
        <w:t xml:space="preserve">will be quality assured. </w:t>
      </w:r>
    </w:p>
    <w:p w14:paraId="4CF80E5C" w14:textId="4949FD33" w:rsidR="002D3B73" w:rsidRDefault="002D3B73" w:rsidP="00E20817">
      <w:pPr>
        <w:pStyle w:val="ListParagraph"/>
        <w:numPr>
          <w:ilvl w:val="0"/>
          <w:numId w:val="12"/>
        </w:numPr>
        <w:ind w:left="714" w:hanging="357"/>
        <w:contextualSpacing w:val="0"/>
        <w:rPr>
          <w:rFonts w:asciiTheme="minorHAnsi" w:eastAsia="Calibri" w:hAnsiTheme="minorHAnsi" w:cs="Calibri"/>
          <w:color w:val="000000"/>
          <w:lang w:val="en-GB" w:bidi="en-GB"/>
        </w:rPr>
      </w:pPr>
      <w:r w:rsidRPr="00E20817">
        <w:rPr>
          <w:rFonts w:asciiTheme="minorHAnsi" w:eastAsia="Calibri" w:hAnsiTheme="minorHAnsi" w:cs="Calibri"/>
          <w:color w:val="000000"/>
          <w:lang w:val="en-GB" w:bidi="en-GB"/>
        </w:rPr>
        <w:t xml:space="preserve">How the tenderer shall prevent and manage any deviations from the agreed-upon level of quality. </w:t>
      </w:r>
    </w:p>
    <w:p w14:paraId="6D65532D" w14:textId="77777777" w:rsidR="005243B6" w:rsidRDefault="005243B6" w:rsidP="005243B6">
      <w:pPr>
        <w:pBdr>
          <w:bottom w:val="single" w:sz="4" w:space="1" w:color="auto"/>
        </w:pBdr>
        <w:autoSpaceDE w:val="0"/>
        <w:autoSpaceDN w:val="0"/>
        <w:adjustRightInd w:val="0"/>
        <w:rPr>
          <w:b/>
          <w:bCs/>
          <w:lang w:val="en-GB" w:bidi="en-GB"/>
        </w:rPr>
      </w:pPr>
    </w:p>
    <w:p w14:paraId="6334CF12" w14:textId="77777777" w:rsidR="005243B6" w:rsidRPr="00CB2E94" w:rsidRDefault="005243B6" w:rsidP="005243B6">
      <w:pPr>
        <w:pStyle w:val="NoSpacing"/>
        <w:rPr>
          <w:lang w:val="en-GB" w:bidi="en-GB"/>
        </w:rPr>
      </w:pPr>
      <w:r w:rsidRPr="00CB2E94">
        <w:rPr>
          <w:b/>
          <w:bCs/>
          <w:lang w:val="en-GB" w:bidi="en-GB"/>
        </w:rPr>
        <w:t>Answer:</w:t>
      </w:r>
      <w:r w:rsidRPr="00CB2E94">
        <w:rPr>
          <w:lang w:val="en-GB" w:bidi="en-GB"/>
        </w:rPr>
        <w:t xml:space="preserve"> </w:t>
      </w:r>
      <w:r w:rsidRPr="00CB2E94">
        <w:rPr>
          <w:lang w:bidi="en-GB"/>
        </w:rPr>
        <w:fldChar w:fldCharType="begin">
          <w:ffData>
            <w:name w:val="Text1"/>
            <w:enabled/>
            <w:calcOnExit w:val="0"/>
            <w:textInput>
              <w:default w:val="Enter text here or refer to appendix"/>
            </w:textInput>
          </w:ffData>
        </w:fldChar>
      </w:r>
      <w:r w:rsidRPr="00CB2E94">
        <w:rPr>
          <w:lang w:val="en-GB" w:bidi="en-GB"/>
        </w:rPr>
        <w:instrText xml:space="preserve"> FORMTEXT </w:instrText>
      </w:r>
      <w:r w:rsidRPr="00CB2E94">
        <w:rPr>
          <w:lang w:bidi="en-GB"/>
        </w:rPr>
      </w:r>
      <w:r w:rsidRPr="00CB2E94">
        <w:rPr>
          <w:lang w:bidi="en-GB"/>
        </w:rPr>
        <w:fldChar w:fldCharType="separate"/>
      </w:r>
      <w:r w:rsidRPr="00CB2E94">
        <w:rPr>
          <w:noProof/>
          <w:lang w:val="en-GB" w:bidi="en-GB"/>
        </w:rPr>
        <w:t>Enter text here or refer to appendix</w:t>
      </w:r>
      <w:r w:rsidRPr="00CB2E94">
        <w:rPr>
          <w:lang w:bidi="en-GB"/>
        </w:rPr>
        <w:fldChar w:fldCharType="end"/>
      </w:r>
    </w:p>
    <w:p w14:paraId="7BF8CAC4" w14:textId="77777777" w:rsidR="005243B6" w:rsidRPr="00CB2E94" w:rsidRDefault="005243B6" w:rsidP="005243B6">
      <w:pPr>
        <w:pBdr>
          <w:bottom w:val="single" w:sz="4" w:space="1" w:color="auto"/>
        </w:pBdr>
        <w:autoSpaceDE w:val="0"/>
        <w:autoSpaceDN w:val="0"/>
        <w:adjustRightInd w:val="0"/>
        <w:rPr>
          <w:lang w:val="en-GB" w:bidi="en-GB"/>
        </w:rPr>
      </w:pPr>
    </w:p>
    <w:p w14:paraId="6E0BAE9C" w14:textId="4C771B22" w:rsidR="002D3B73" w:rsidRDefault="001C567A" w:rsidP="00E20817">
      <w:pPr>
        <w:pStyle w:val="Heading2"/>
      </w:pPr>
      <w:r>
        <w:rPr>
          <w:lang w:val="en-GB" w:bidi="en-GB"/>
        </w:rPr>
        <w:t>5</w:t>
      </w:r>
      <w:r w:rsidR="002D3B73">
        <w:rPr>
          <w:lang w:val="en-GB" w:bidi="en-GB"/>
        </w:rPr>
        <w:t>.</w:t>
      </w:r>
      <w:r w:rsidR="00F12A4A">
        <w:rPr>
          <w:lang w:val="en-GB" w:bidi="en-GB"/>
        </w:rPr>
        <w:t>5</w:t>
      </w:r>
      <w:r w:rsidR="002D3B73">
        <w:rPr>
          <w:lang w:val="en-GB" w:bidi="en-GB"/>
        </w:rPr>
        <w:t xml:space="preserve">. </w:t>
      </w:r>
      <w:bookmarkStart w:id="11" w:name="_Hlk498601587"/>
      <w:r w:rsidR="002D3B73">
        <w:rPr>
          <w:lang w:val="en-GB" w:bidi="en-GB"/>
        </w:rPr>
        <w:t xml:space="preserve">Qualifications and competence </w:t>
      </w:r>
      <w:bookmarkEnd w:id="11"/>
    </w:p>
    <w:p w14:paraId="6F698913" w14:textId="77777777" w:rsidR="002D3B73" w:rsidRDefault="002D3B73" w:rsidP="00E20817">
      <w:r>
        <w:rPr>
          <w:lang w:val="en-GB" w:bidi="en-GB"/>
        </w:rPr>
        <w:t>The tenderer shall provide consultants with relevant experience who safeguard the fulfilment of the purpose and scope of the framework agreement.</w:t>
      </w:r>
    </w:p>
    <w:p w14:paraId="76A8844F" w14:textId="77777777" w:rsidR="00146B4A" w:rsidRDefault="00146B4A" w:rsidP="00146B4A">
      <w:pPr>
        <w:pStyle w:val="Heading4"/>
        <w:spacing w:after="80"/>
      </w:pPr>
      <w:r>
        <w:rPr>
          <w:rFonts w:eastAsia="Calibri"/>
          <w:lang w:val="en-GB" w:bidi="en-GB"/>
        </w:rPr>
        <w:t>Level 1 - Senior consultants shall</w:t>
      </w:r>
    </w:p>
    <w:p w14:paraId="39E8BF83" w14:textId="474F3200" w:rsidR="00146B4A" w:rsidRPr="009F57F7" w:rsidRDefault="00146B4A" w:rsidP="00146B4A">
      <w:pPr>
        <w:pStyle w:val="ListParagraph"/>
        <w:numPr>
          <w:ilvl w:val="0"/>
          <w:numId w:val="12"/>
        </w:numPr>
        <w:spacing w:after="0"/>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t>have a</w:t>
      </w:r>
      <w:r w:rsidR="00A737FE">
        <w:rPr>
          <w:rFonts w:asciiTheme="minorHAnsi" w:eastAsia="Calibri" w:hAnsiTheme="minorHAnsi" w:cs="Calibri"/>
          <w:color w:val="000000"/>
          <w:lang w:val="en-GB" w:bidi="en-GB"/>
        </w:rPr>
        <w:t xml:space="preserve"> </w:t>
      </w:r>
      <w:r w:rsidR="0089217B">
        <w:rPr>
          <w:rFonts w:asciiTheme="minorHAnsi" w:eastAsia="Calibri" w:hAnsiTheme="minorHAnsi" w:cs="Calibri"/>
          <w:color w:val="000000"/>
          <w:lang w:val="en-GB" w:bidi="en-GB"/>
        </w:rPr>
        <w:t>bachelor’s</w:t>
      </w:r>
      <w:r w:rsidRPr="009F57F7">
        <w:rPr>
          <w:rFonts w:asciiTheme="minorHAnsi" w:eastAsia="Calibri" w:hAnsiTheme="minorHAnsi" w:cs="Calibri"/>
          <w:color w:val="000000"/>
          <w:lang w:val="en-GB" w:bidi="en-GB"/>
        </w:rPr>
        <w:t xml:space="preserve"> degree</w:t>
      </w:r>
      <w:r w:rsidR="00FA047B">
        <w:rPr>
          <w:rFonts w:asciiTheme="minorHAnsi" w:eastAsia="Calibri" w:hAnsiTheme="minorHAnsi" w:cs="Calibri"/>
          <w:color w:val="000000"/>
          <w:lang w:val="en-GB" w:bidi="en-GB"/>
        </w:rPr>
        <w:t xml:space="preserve"> </w:t>
      </w:r>
      <w:r>
        <w:rPr>
          <w:rFonts w:asciiTheme="minorHAnsi" w:eastAsia="Calibri" w:hAnsiTheme="minorHAnsi" w:cs="Calibri"/>
          <w:color w:val="000000"/>
          <w:lang w:val="en-GB" w:bidi="en-GB"/>
        </w:rPr>
        <w:t>from a college/university with relevance for performing assignments in the Auditing Sector</w:t>
      </w:r>
      <w:r w:rsidRPr="009F57F7">
        <w:rPr>
          <w:rFonts w:asciiTheme="minorHAnsi" w:eastAsia="Calibri" w:hAnsiTheme="minorHAnsi" w:cs="Calibri"/>
          <w:color w:val="000000"/>
          <w:lang w:val="en-GB" w:bidi="en-GB"/>
        </w:rPr>
        <w:t xml:space="preserve"> or equivalent qualification</w:t>
      </w:r>
      <w:r w:rsidR="009358CE">
        <w:rPr>
          <w:rFonts w:asciiTheme="minorHAnsi" w:eastAsia="Calibri" w:hAnsiTheme="minorHAnsi" w:cs="Calibri"/>
          <w:color w:val="000000"/>
          <w:lang w:val="en-GB" w:bidi="en-GB"/>
        </w:rPr>
        <w:t xml:space="preserve"> or equivalent qualification</w:t>
      </w:r>
      <w:r w:rsidRPr="009F57F7">
        <w:rPr>
          <w:rFonts w:asciiTheme="minorHAnsi" w:eastAsia="Calibri" w:hAnsiTheme="minorHAnsi" w:cs="Calibri"/>
          <w:color w:val="000000"/>
          <w:lang w:val="en-GB" w:bidi="en-GB"/>
        </w:rPr>
        <w:t>,</w:t>
      </w:r>
    </w:p>
    <w:p w14:paraId="3107E553" w14:textId="38018F74" w:rsidR="00146B4A" w:rsidRPr="003171D8" w:rsidRDefault="00146B4A" w:rsidP="00146B4A">
      <w:pPr>
        <w:pStyle w:val="ListParagraph"/>
        <w:numPr>
          <w:ilvl w:val="0"/>
          <w:numId w:val="12"/>
        </w:numPr>
        <w:spacing w:after="0"/>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t xml:space="preserve">have at least </w:t>
      </w:r>
      <w:r>
        <w:rPr>
          <w:rFonts w:asciiTheme="minorHAnsi" w:eastAsia="Calibri" w:hAnsiTheme="minorHAnsi" w:cs="Calibri"/>
          <w:color w:val="000000"/>
          <w:lang w:val="en-GB" w:bidi="en-GB"/>
        </w:rPr>
        <w:t>seven (7)</w:t>
      </w:r>
      <w:r w:rsidRPr="009F57F7">
        <w:rPr>
          <w:rFonts w:asciiTheme="minorHAnsi" w:eastAsia="Calibri" w:hAnsiTheme="minorHAnsi" w:cs="Calibri"/>
          <w:color w:val="000000"/>
          <w:lang w:val="en-GB" w:bidi="en-GB"/>
        </w:rPr>
        <w:t xml:space="preserve"> years of experience working</w:t>
      </w:r>
      <w:r>
        <w:rPr>
          <w:rFonts w:asciiTheme="minorHAnsi" w:eastAsia="Calibri" w:hAnsiTheme="minorHAnsi" w:cs="Calibri"/>
          <w:color w:val="000000"/>
          <w:lang w:val="en-GB" w:bidi="en-GB"/>
        </w:rPr>
        <w:t xml:space="preserve"> in a senior position within the Audit</w:t>
      </w:r>
      <w:r w:rsidR="00A737FE">
        <w:rPr>
          <w:rFonts w:asciiTheme="minorHAnsi" w:eastAsia="Calibri" w:hAnsiTheme="minorHAnsi" w:cs="Calibri"/>
          <w:color w:val="000000"/>
          <w:lang w:val="en-GB" w:bidi="en-GB"/>
        </w:rPr>
        <w:t xml:space="preserve"> and advisory </w:t>
      </w:r>
    </w:p>
    <w:p w14:paraId="75036F88" w14:textId="4D4100BD" w:rsidR="00A737FE" w:rsidRPr="009358CE" w:rsidRDefault="00146B4A" w:rsidP="00A737FE">
      <w:pPr>
        <w:pStyle w:val="ListParagraph"/>
        <w:numPr>
          <w:ilvl w:val="0"/>
          <w:numId w:val="12"/>
        </w:numPr>
        <w:spacing w:after="0"/>
        <w:ind w:left="714" w:hanging="357"/>
        <w:rPr>
          <w:rFonts w:asciiTheme="minorHAnsi" w:eastAsia="Calibri" w:hAnsiTheme="minorHAnsi" w:cs="Calibri"/>
          <w:color w:val="000000"/>
          <w:lang w:val="en-GB" w:bidi="en-GB"/>
        </w:rPr>
      </w:pPr>
      <w:bookmarkStart w:id="12" w:name="_Hlk104978445"/>
      <w:r>
        <w:rPr>
          <w:rFonts w:asciiTheme="minorHAnsi" w:eastAsia="Calibri" w:hAnsiTheme="minorHAnsi" w:cs="Calibri"/>
          <w:color w:val="000000"/>
          <w:lang w:val="en-GB" w:bidi="en-GB"/>
        </w:rPr>
        <w:t>have been responsible for</w:t>
      </w:r>
      <w:r w:rsidR="00A737FE" w:rsidRPr="00A737FE">
        <w:rPr>
          <w:rFonts w:asciiTheme="minorHAnsi" w:eastAsia="Calibri" w:hAnsiTheme="minorHAnsi" w:cs="Calibri"/>
          <w:color w:val="000000"/>
          <w:lang w:bidi="en-GB"/>
        </w:rPr>
        <w:t xml:space="preserve"> at least three (3) assignments within international development </w:t>
      </w:r>
      <w:r w:rsidR="00A737FE" w:rsidRPr="009358CE">
        <w:rPr>
          <w:rFonts w:asciiTheme="minorHAnsi" w:eastAsia="Calibri" w:hAnsiTheme="minorHAnsi" w:cs="Calibri"/>
          <w:color w:val="000000"/>
          <w:lang w:val="en-GB" w:bidi="en-GB"/>
        </w:rPr>
        <w:t>cooperation and/or similar donor-funded projects or programmes during the last three (3) years, as specified in Section 1.5 above</w:t>
      </w:r>
    </w:p>
    <w:bookmarkEnd w:id="12"/>
    <w:p w14:paraId="5F99752E" w14:textId="50F8C802" w:rsidR="00146B4A" w:rsidRPr="008A0DFE" w:rsidRDefault="00146B4A" w:rsidP="00146B4A">
      <w:pPr>
        <w:pStyle w:val="ListParagraph"/>
        <w:numPr>
          <w:ilvl w:val="0"/>
          <w:numId w:val="12"/>
        </w:numPr>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lastRenderedPageBreak/>
        <w:t xml:space="preserve">have very good skills in </w:t>
      </w:r>
      <w:r>
        <w:rPr>
          <w:rFonts w:asciiTheme="minorHAnsi" w:eastAsia="Calibri" w:hAnsiTheme="minorHAnsi" w:cs="Calibri"/>
          <w:color w:val="000000"/>
          <w:lang w:val="en-GB" w:bidi="en-GB"/>
        </w:rPr>
        <w:t>English (written and spoken)</w:t>
      </w:r>
      <w:r w:rsidRPr="009F57F7">
        <w:rPr>
          <w:rFonts w:asciiTheme="minorHAnsi" w:eastAsia="Calibri" w:hAnsiTheme="minorHAnsi" w:cs="Calibri"/>
          <w:color w:val="000000"/>
          <w:lang w:val="en-GB" w:bidi="en-GB"/>
        </w:rPr>
        <w:t xml:space="preserve">, equivalent to at least level </w:t>
      </w:r>
      <w:r>
        <w:rPr>
          <w:rFonts w:asciiTheme="minorHAnsi" w:eastAsia="Calibri" w:hAnsiTheme="minorHAnsi" w:cs="Calibri"/>
          <w:color w:val="000000"/>
          <w:lang w:val="en-GB" w:bidi="en-GB"/>
        </w:rPr>
        <w:t>2</w:t>
      </w:r>
      <w:r w:rsidRPr="009F57F7">
        <w:rPr>
          <w:rFonts w:asciiTheme="minorHAnsi" w:eastAsia="Calibri" w:hAnsiTheme="minorHAnsi" w:cs="Calibri"/>
          <w:color w:val="000000"/>
          <w:lang w:val="en-GB" w:bidi="en-GB"/>
        </w:rPr>
        <w:t xml:space="preserve"> (according to the language level definition appendix); see </w:t>
      </w:r>
      <w:r>
        <w:rPr>
          <w:rFonts w:asciiTheme="minorHAnsi" w:eastAsia="Calibri" w:hAnsiTheme="minorHAnsi" w:cs="Calibri"/>
          <w:color w:val="000000"/>
          <w:lang w:val="en-GB" w:bidi="en-GB"/>
        </w:rPr>
        <w:t>appendix</w:t>
      </w:r>
      <w:r w:rsidRPr="009F57F7">
        <w:rPr>
          <w:rFonts w:asciiTheme="minorHAnsi" w:eastAsia="Calibri" w:hAnsiTheme="minorHAnsi" w:cs="Calibri"/>
          <w:color w:val="000000"/>
          <w:lang w:val="en-GB" w:bidi="en-GB"/>
        </w:rPr>
        <w:t xml:space="preserve"> </w:t>
      </w:r>
      <w:r w:rsidR="005B4EA7">
        <w:rPr>
          <w:rFonts w:asciiTheme="minorHAnsi" w:eastAsia="Calibri" w:hAnsiTheme="minorHAnsi" w:cs="Calibri"/>
          <w:color w:val="000000"/>
          <w:lang w:val="en-GB" w:bidi="en-GB"/>
        </w:rPr>
        <w:t>5</w:t>
      </w:r>
      <w:r w:rsidRPr="008A0DFE">
        <w:rPr>
          <w:rFonts w:asciiTheme="minorHAnsi" w:eastAsia="Calibri" w:hAnsiTheme="minorHAnsi" w:cs="Calibri"/>
          <w:color w:val="000000"/>
          <w:lang w:val="en-GB" w:bidi="en-GB"/>
        </w:rPr>
        <w:t>.</w:t>
      </w:r>
    </w:p>
    <w:p w14:paraId="1D315668" w14:textId="77777777" w:rsidR="00146B4A" w:rsidRPr="00A877E7" w:rsidRDefault="00146B4A" w:rsidP="00146B4A">
      <w:pPr>
        <w:pStyle w:val="Heading4"/>
        <w:spacing w:after="80"/>
      </w:pPr>
      <w:r w:rsidRPr="00A877E7">
        <w:rPr>
          <w:rFonts w:eastAsia="Calibri"/>
          <w:lang w:val="en-GB" w:bidi="en-GB"/>
        </w:rPr>
        <w:t xml:space="preserve">Level 2 </w:t>
      </w:r>
      <w:r>
        <w:rPr>
          <w:rFonts w:eastAsia="Calibri"/>
          <w:lang w:val="en-GB" w:bidi="en-GB"/>
        </w:rPr>
        <w:t xml:space="preserve">- Junior </w:t>
      </w:r>
      <w:r w:rsidRPr="00A877E7">
        <w:rPr>
          <w:rFonts w:eastAsia="Calibri"/>
          <w:lang w:val="en-GB" w:bidi="en-GB"/>
        </w:rPr>
        <w:t>consultants shall</w:t>
      </w:r>
    </w:p>
    <w:p w14:paraId="08CC8E74" w14:textId="593F3953" w:rsidR="00146B4A" w:rsidRPr="009F57F7" w:rsidRDefault="00146B4A" w:rsidP="00146B4A">
      <w:pPr>
        <w:pStyle w:val="ListParagraph"/>
        <w:numPr>
          <w:ilvl w:val="0"/>
          <w:numId w:val="12"/>
        </w:numPr>
        <w:spacing w:after="0"/>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t>have a</w:t>
      </w:r>
      <w:r w:rsidR="00A737FE">
        <w:rPr>
          <w:rFonts w:asciiTheme="minorHAnsi" w:eastAsia="Calibri" w:hAnsiTheme="minorHAnsi" w:cs="Calibri"/>
          <w:color w:val="000000"/>
          <w:lang w:val="en-GB" w:bidi="en-GB"/>
        </w:rPr>
        <w:t xml:space="preserve"> </w:t>
      </w:r>
      <w:r w:rsidR="009358CE">
        <w:rPr>
          <w:rFonts w:asciiTheme="minorHAnsi" w:eastAsia="Calibri" w:hAnsiTheme="minorHAnsi" w:cs="Calibri"/>
          <w:color w:val="000000"/>
          <w:lang w:val="en-GB" w:bidi="en-GB"/>
        </w:rPr>
        <w:t xml:space="preserve">bachelor’s </w:t>
      </w:r>
      <w:r w:rsidR="009358CE" w:rsidRPr="009F57F7">
        <w:rPr>
          <w:rFonts w:asciiTheme="minorHAnsi" w:eastAsia="Calibri" w:hAnsiTheme="minorHAnsi" w:cs="Calibri"/>
          <w:color w:val="000000"/>
          <w:lang w:val="en-GB" w:bidi="en-GB"/>
        </w:rPr>
        <w:t>degree</w:t>
      </w:r>
      <w:r w:rsidRPr="009F57F7">
        <w:rPr>
          <w:rFonts w:asciiTheme="minorHAnsi" w:eastAsia="Calibri" w:hAnsiTheme="minorHAnsi" w:cs="Calibri"/>
          <w:color w:val="000000"/>
          <w:lang w:val="en-GB" w:bidi="en-GB"/>
        </w:rPr>
        <w:t xml:space="preserve"> </w:t>
      </w:r>
      <w:r>
        <w:rPr>
          <w:rFonts w:asciiTheme="minorHAnsi" w:eastAsia="Calibri" w:hAnsiTheme="minorHAnsi" w:cs="Calibri"/>
          <w:color w:val="000000"/>
          <w:lang w:val="en-GB" w:bidi="en-GB"/>
        </w:rPr>
        <w:t xml:space="preserve">from a college/university with relevance for performing assignments in the Auditing </w:t>
      </w:r>
      <w:r w:rsidR="00A737FE">
        <w:rPr>
          <w:rFonts w:asciiTheme="minorHAnsi" w:eastAsia="Calibri" w:hAnsiTheme="minorHAnsi" w:cs="Calibri"/>
          <w:color w:val="000000"/>
          <w:lang w:val="en-GB" w:bidi="en-GB"/>
        </w:rPr>
        <w:t>and Advisory</w:t>
      </w:r>
      <w:r w:rsidR="009358CE">
        <w:rPr>
          <w:rFonts w:asciiTheme="minorHAnsi" w:eastAsia="Calibri" w:hAnsiTheme="minorHAnsi" w:cs="Calibri"/>
          <w:color w:val="000000"/>
          <w:lang w:val="en-GB" w:bidi="en-GB"/>
        </w:rPr>
        <w:t xml:space="preserve"> or equivalent qualification</w:t>
      </w:r>
      <w:r w:rsidRPr="009F57F7">
        <w:rPr>
          <w:rFonts w:asciiTheme="minorHAnsi" w:eastAsia="Calibri" w:hAnsiTheme="minorHAnsi" w:cs="Calibri"/>
          <w:color w:val="000000"/>
          <w:lang w:val="en-GB" w:bidi="en-GB"/>
        </w:rPr>
        <w:t>,</w:t>
      </w:r>
    </w:p>
    <w:p w14:paraId="2A81B43C" w14:textId="77777777" w:rsidR="00146B4A" w:rsidRPr="003171D8" w:rsidRDefault="00146B4A" w:rsidP="00146B4A">
      <w:pPr>
        <w:pStyle w:val="ListParagraph"/>
        <w:numPr>
          <w:ilvl w:val="0"/>
          <w:numId w:val="12"/>
        </w:numPr>
        <w:spacing w:after="0"/>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t xml:space="preserve">have at least </w:t>
      </w:r>
      <w:r>
        <w:rPr>
          <w:rFonts w:asciiTheme="minorHAnsi" w:eastAsia="Calibri" w:hAnsiTheme="minorHAnsi" w:cs="Calibri"/>
          <w:color w:val="000000"/>
          <w:lang w:val="en-GB" w:bidi="en-GB"/>
        </w:rPr>
        <w:t>three (3)</w:t>
      </w:r>
      <w:r w:rsidRPr="009F57F7">
        <w:rPr>
          <w:rFonts w:asciiTheme="minorHAnsi" w:eastAsia="Calibri" w:hAnsiTheme="minorHAnsi" w:cs="Calibri"/>
          <w:color w:val="000000"/>
          <w:lang w:val="en-GB" w:bidi="en-GB"/>
        </w:rPr>
        <w:t xml:space="preserve"> years of experience working within </w:t>
      </w:r>
      <w:r>
        <w:rPr>
          <w:rFonts w:asciiTheme="minorHAnsi" w:eastAsia="Calibri" w:hAnsiTheme="minorHAnsi" w:cs="Calibri"/>
          <w:color w:val="000000"/>
          <w:lang w:val="en-GB" w:bidi="en-GB"/>
        </w:rPr>
        <w:t>the Auditing Sector</w:t>
      </w:r>
      <w:r w:rsidRPr="009F57F7">
        <w:rPr>
          <w:rFonts w:asciiTheme="minorHAnsi" w:eastAsia="Calibri" w:hAnsiTheme="minorHAnsi" w:cs="Calibri"/>
          <w:color w:val="000000"/>
          <w:lang w:val="en-GB" w:bidi="en-GB"/>
        </w:rPr>
        <w:t xml:space="preserve">, </w:t>
      </w:r>
    </w:p>
    <w:p w14:paraId="603F3B89" w14:textId="6D2A9AEF" w:rsidR="00A737FE" w:rsidRPr="00FA5D72" w:rsidRDefault="00A737FE" w:rsidP="00FA5D72">
      <w:pPr>
        <w:pStyle w:val="ListParagraph"/>
        <w:numPr>
          <w:ilvl w:val="0"/>
          <w:numId w:val="12"/>
        </w:numPr>
        <w:spacing w:after="0"/>
        <w:ind w:left="714" w:hanging="357"/>
        <w:contextualSpacing w:val="0"/>
        <w:rPr>
          <w:rFonts w:asciiTheme="minorHAnsi" w:eastAsia="Calibri" w:hAnsiTheme="minorHAnsi" w:cs="Calibri"/>
          <w:color w:val="000000"/>
          <w:lang w:val="en-GB" w:bidi="en-GB"/>
        </w:rPr>
      </w:pPr>
      <w:r w:rsidRPr="00FA5D72">
        <w:rPr>
          <w:rFonts w:asciiTheme="minorHAnsi" w:eastAsia="Calibri" w:hAnsiTheme="minorHAnsi" w:cs="Calibri"/>
          <w:color w:val="000000"/>
          <w:lang w:val="en-GB" w:bidi="en-GB"/>
        </w:rPr>
        <w:t>have participated in at least three (3) assignments within international development cooperation and/or similar donor-funded projects or programmes during the last three (3) years, as specified in Section 1.5 above</w:t>
      </w:r>
    </w:p>
    <w:p w14:paraId="1BDB835B" w14:textId="77777777" w:rsidR="00146B4A" w:rsidRPr="008A0DFE" w:rsidRDefault="00146B4A" w:rsidP="00FA5D72">
      <w:pPr>
        <w:pStyle w:val="ListParagraph"/>
        <w:numPr>
          <w:ilvl w:val="0"/>
          <w:numId w:val="12"/>
        </w:numPr>
        <w:spacing w:after="0"/>
        <w:ind w:left="714" w:hanging="357"/>
        <w:contextualSpacing w:val="0"/>
        <w:rPr>
          <w:rFonts w:asciiTheme="minorHAnsi" w:hAnsiTheme="minorHAnsi" w:cs="Calibri"/>
          <w:color w:val="000000"/>
        </w:rPr>
      </w:pPr>
      <w:r w:rsidRPr="009F57F7">
        <w:rPr>
          <w:rFonts w:asciiTheme="minorHAnsi" w:eastAsia="Calibri" w:hAnsiTheme="minorHAnsi" w:cs="Calibri"/>
          <w:color w:val="000000"/>
          <w:lang w:val="en-GB" w:bidi="en-GB"/>
        </w:rPr>
        <w:t xml:space="preserve">have very good skills in </w:t>
      </w:r>
      <w:r>
        <w:rPr>
          <w:rFonts w:asciiTheme="minorHAnsi" w:eastAsia="Calibri" w:hAnsiTheme="minorHAnsi" w:cs="Calibri"/>
          <w:color w:val="000000"/>
          <w:lang w:val="en-GB" w:bidi="en-GB"/>
        </w:rPr>
        <w:t>English (written and spoken)</w:t>
      </w:r>
      <w:r w:rsidRPr="009F57F7">
        <w:rPr>
          <w:rFonts w:asciiTheme="minorHAnsi" w:eastAsia="Calibri" w:hAnsiTheme="minorHAnsi" w:cs="Calibri"/>
          <w:color w:val="000000"/>
          <w:lang w:val="en-GB" w:bidi="en-GB"/>
        </w:rPr>
        <w:t xml:space="preserve">, equivalent to at least level </w:t>
      </w:r>
      <w:r>
        <w:rPr>
          <w:rFonts w:asciiTheme="minorHAnsi" w:eastAsia="Calibri" w:hAnsiTheme="minorHAnsi" w:cs="Calibri"/>
          <w:color w:val="000000"/>
          <w:lang w:val="en-GB" w:bidi="en-GB"/>
        </w:rPr>
        <w:t>2</w:t>
      </w:r>
      <w:r w:rsidRPr="009F57F7">
        <w:rPr>
          <w:rFonts w:asciiTheme="minorHAnsi" w:eastAsia="Calibri" w:hAnsiTheme="minorHAnsi" w:cs="Calibri"/>
          <w:color w:val="000000"/>
          <w:lang w:val="en-GB" w:bidi="en-GB"/>
        </w:rPr>
        <w:t xml:space="preserve"> (according to the language level definition appendix); see </w:t>
      </w:r>
      <w:r>
        <w:rPr>
          <w:rFonts w:asciiTheme="minorHAnsi" w:eastAsia="Calibri" w:hAnsiTheme="minorHAnsi" w:cs="Calibri"/>
          <w:color w:val="000000"/>
          <w:lang w:val="en-GB" w:bidi="en-GB"/>
        </w:rPr>
        <w:t>appendix</w:t>
      </w:r>
      <w:r w:rsidRPr="009F57F7">
        <w:rPr>
          <w:rFonts w:asciiTheme="minorHAnsi" w:eastAsia="Calibri" w:hAnsiTheme="minorHAnsi" w:cs="Calibri"/>
          <w:color w:val="000000"/>
          <w:lang w:val="en-GB" w:bidi="en-GB"/>
        </w:rPr>
        <w:t xml:space="preserve"> </w:t>
      </w:r>
      <w:r>
        <w:rPr>
          <w:rFonts w:asciiTheme="minorHAnsi" w:eastAsia="Calibri" w:hAnsiTheme="minorHAnsi" w:cs="Calibri"/>
          <w:color w:val="000000"/>
          <w:lang w:val="en-GB" w:bidi="en-GB"/>
        </w:rPr>
        <w:t>6</w:t>
      </w:r>
      <w:r w:rsidRPr="008A0DFE">
        <w:rPr>
          <w:rFonts w:asciiTheme="minorHAnsi" w:eastAsia="Calibri" w:hAnsiTheme="minorHAnsi" w:cs="Calibri"/>
          <w:color w:val="000000"/>
          <w:lang w:val="en-GB" w:bidi="en-GB"/>
        </w:rPr>
        <w:t>[insert the number of the appendix].</w:t>
      </w:r>
    </w:p>
    <w:p w14:paraId="4F4B0D01" w14:textId="77777777" w:rsidR="00146B4A" w:rsidRDefault="00146B4A" w:rsidP="00146B4A">
      <w:pPr>
        <w:rPr>
          <w:i/>
          <w:color w:val="FF0000"/>
        </w:rPr>
      </w:pPr>
      <w:r>
        <w:rPr>
          <w:lang w:val="en-GB" w:bidi="en-GB"/>
        </w:rPr>
        <w:t xml:space="preserve">The tenderer shall provide no more than five (5) Level 1 consultants and no more than five (5) Level 2 consultants. </w:t>
      </w:r>
    </w:p>
    <w:p w14:paraId="500E3D8B" w14:textId="63AC9EB1" w:rsidR="00146B4A" w:rsidRPr="0084488A" w:rsidRDefault="00146B4A" w:rsidP="00117887">
      <w:pPr>
        <w:spacing w:after="80"/>
        <w:rPr>
          <w:rFonts w:asciiTheme="minorHAnsi" w:hAnsiTheme="minorHAnsi" w:cs="Calibri"/>
          <w:color w:val="000000"/>
        </w:rPr>
      </w:pPr>
      <w:r>
        <w:rPr>
          <w:lang w:val="en-GB" w:bidi="en-GB"/>
        </w:rPr>
        <w:t>The tender shall include the CVs of the proposed Level 1 and Level 2 consultants</w:t>
      </w:r>
      <w:r w:rsidR="00117887">
        <w:rPr>
          <w:lang w:val="en-GB" w:bidi="en-GB"/>
        </w:rPr>
        <w:t>.</w:t>
      </w:r>
    </w:p>
    <w:p w14:paraId="4D5BCB7F" w14:textId="7050D5CC" w:rsidR="00146B4A" w:rsidRDefault="00146B4A" w:rsidP="00146B4A">
      <w:pPr>
        <w:rPr>
          <w:i/>
          <w:color w:val="FF0000"/>
        </w:rPr>
      </w:pPr>
      <w:r>
        <w:rPr>
          <w:lang w:bidi="en-GB"/>
        </w:rPr>
        <w:t xml:space="preserve">Fulfilment of the above-mentioned competence </w:t>
      </w:r>
      <w:r w:rsidRPr="00405B6F">
        <w:rPr>
          <w:lang w:bidi="en-GB"/>
        </w:rPr>
        <w:t xml:space="preserve">requirements for Level 1 and Level 2 consultants shall be demonstrated in CVs of each consultant. The templates in </w:t>
      </w:r>
      <w:r w:rsidRPr="00383057">
        <w:rPr>
          <w:lang w:bidi="en-GB"/>
        </w:rPr>
        <w:t>Appendix 8 and 9</w:t>
      </w:r>
      <w:r w:rsidRPr="00405B6F">
        <w:rPr>
          <w:lang w:bidi="en-GB"/>
        </w:rPr>
        <w:t xml:space="preserve"> shall be used. </w:t>
      </w:r>
    </w:p>
    <w:p w14:paraId="077477BC" w14:textId="77777777" w:rsidR="005243B6" w:rsidRPr="00245E23" w:rsidRDefault="005243B6" w:rsidP="005243B6">
      <w:pPr>
        <w:pBdr>
          <w:bottom w:val="single" w:sz="4" w:space="1" w:color="auto"/>
        </w:pBdr>
        <w:autoSpaceDE w:val="0"/>
        <w:autoSpaceDN w:val="0"/>
        <w:adjustRightInd w:val="0"/>
        <w:rPr>
          <w:b/>
          <w:bCs/>
          <w:lang w:bidi="en-GB"/>
        </w:rPr>
      </w:pPr>
    </w:p>
    <w:p w14:paraId="1A2222DE" w14:textId="77777777" w:rsidR="005243B6" w:rsidRPr="00904B5A" w:rsidRDefault="005243B6" w:rsidP="005243B6">
      <w:pPr>
        <w:pStyle w:val="NoSpacing"/>
        <w:rPr>
          <w:lang w:val="en-GB" w:bidi="en-GB"/>
        </w:rPr>
      </w:pPr>
      <w:r w:rsidRPr="00904B5A">
        <w:rPr>
          <w:b/>
          <w:bCs/>
          <w:lang w:val="en-GB" w:bidi="en-GB"/>
        </w:rPr>
        <w:t>Answer:</w:t>
      </w:r>
      <w:r w:rsidRPr="00904B5A">
        <w:rPr>
          <w:lang w:val="en-GB" w:bidi="en-GB"/>
        </w:rPr>
        <w:t xml:space="preserve"> </w:t>
      </w:r>
      <w:r w:rsidRPr="00904B5A">
        <w:rPr>
          <w:lang w:bidi="en-GB"/>
        </w:rPr>
        <w:fldChar w:fldCharType="begin">
          <w:ffData>
            <w:name w:val="Text1"/>
            <w:enabled/>
            <w:calcOnExit w:val="0"/>
            <w:textInput>
              <w:default w:val="Enter text here or refer to appendix"/>
            </w:textInput>
          </w:ffData>
        </w:fldChar>
      </w:r>
      <w:r w:rsidRPr="00904B5A">
        <w:rPr>
          <w:lang w:val="en-GB" w:bidi="en-GB"/>
        </w:rPr>
        <w:instrText xml:space="preserve"> FORMTEXT </w:instrText>
      </w:r>
      <w:r w:rsidRPr="00904B5A">
        <w:rPr>
          <w:lang w:bidi="en-GB"/>
        </w:rPr>
      </w:r>
      <w:r w:rsidRPr="00904B5A">
        <w:rPr>
          <w:lang w:bidi="en-GB"/>
        </w:rPr>
        <w:fldChar w:fldCharType="separate"/>
      </w:r>
      <w:r w:rsidRPr="00904B5A">
        <w:rPr>
          <w:noProof/>
          <w:lang w:val="en-GB" w:bidi="en-GB"/>
        </w:rPr>
        <w:t>Enter text here or refer to appendix</w:t>
      </w:r>
      <w:r w:rsidRPr="00904B5A">
        <w:rPr>
          <w:lang w:bidi="en-GB"/>
        </w:rPr>
        <w:fldChar w:fldCharType="end"/>
      </w:r>
    </w:p>
    <w:p w14:paraId="2AA061A3" w14:textId="77777777" w:rsidR="005243B6" w:rsidRPr="00904B5A" w:rsidRDefault="005243B6" w:rsidP="005243B6">
      <w:pPr>
        <w:pBdr>
          <w:bottom w:val="single" w:sz="4" w:space="1" w:color="auto"/>
        </w:pBdr>
        <w:autoSpaceDE w:val="0"/>
        <w:autoSpaceDN w:val="0"/>
        <w:adjustRightInd w:val="0"/>
        <w:rPr>
          <w:lang w:val="en-GB" w:bidi="en-GB"/>
        </w:rPr>
      </w:pPr>
    </w:p>
    <w:p w14:paraId="0D379FAB" w14:textId="5AC601E9" w:rsidR="002D3B73" w:rsidRPr="00904B5A" w:rsidRDefault="001C567A" w:rsidP="00130705">
      <w:pPr>
        <w:pStyle w:val="Heading2"/>
      </w:pPr>
      <w:r w:rsidRPr="00904B5A">
        <w:rPr>
          <w:lang w:val="en-GB" w:bidi="en-GB"/>
        </w:rPr>
        <w:t>5</w:t>
      </w:r>
      <w:r w:rsidR="002D3B73" w:rsidRPr="00904B5A">
        <w:rPr>
          <w:lang w:val="en-GB" w:bidi="en-GB"/>
        </w:rPr>
        <w:t>.</w:t>
      </w:r>
      <w:r w:rsidR="0089217B">
        <w:rPr>
          <w:lang w:val="en-GB" w:bidi="en-GB"/>
        </w:rPr>
        <w:t>6</w:t>
      </w:r>
      <w:r w:rsidR="002D3B73" w:rsidRPr="00904B5A">
        <w:rPr>
          <w:lang w:val="en-GB" w:bidi="en-GB"/>
        </w:rPr>
        <w:t xml:space="preserve">. </w:t>
      </w:r>
      <w:bookmarkStart w:id="13" w:name="_Hlk498601596"/>
      <w:r w:rsidR="002D3B73" w:rsidRPr="00904B5A">
        <w:rPr>
          <w:lang w:val="en-GB" w:bidi="en-GB"/>
        </w:rPr>
        <w:t xml:space="preserve">Previously completed assignments </w:t>
      </w:r>
      <w:bookmarkEnd w:id="13"/>
    </w:p>
    <w:p w14:paraId="3B063688" w14:textId="70428310" w:rsidR="002D3B73" w:rsidRPr="00904B5A" w:rsidRDefault="002D3B73" w:rsidP="00130705">
      <w:r w:rsidRPr="00904B5A">
        <w:rPr>
          <w:lang w:val="en-GB" w:bidi="en-GB"/>
        </w:rPr>
        <w:t xml:space="preserve">The tenderer </w:t>
      </w:r>
      <w:r w:rsidRPr="00904B5A">
        <w:rPr>
          <w:b/>
          <w:lang w:val="en-GB" w:bidi="en-GB"/>
        </w:rPr>
        <w:t xml:space="preserve">shall </w:t>
      </w:r>
      <w:r w:rsidRPr="00904B5A">
        <w:rPr>
          <w:lang w:val="en-GB" w:bidi="en-GB"/>
        </w:rPr>
        <w:t>submit at least</w:t>
      </w:r>
      <w:r w:rsidR="007B72AA" w:rsidRPr="00F74E7E">
        <w:rPr>
          <w:lang w:val="en-GB" w:bidi="en-GB"/>
        </w:rPr>
        <w:t xml:space="preserve"> </w:t>
      </w:r>
      <w:r w:rsidR="002767E0">
        <w:rPr>
          <w:lang w:val="en-GB" w:bidi="en-GB"/>
        </w:rPr>
        <w:t>three</w:t>
      </w:r>
      <w:r w:rsidR="007B72AA" w:rsidRPr="00F74E7E">
        <w:rPr>
          <w:lang w:val="en-GB" w:bidi="en-GB"/>
        </w:rPr>
        <w:t xml:space="preserve"> (</w:t>
      </w:r>
      <w:r w:rsidR="002B6AA8">
        <w:rPr>
          <w:lang w:val="en-GB" w:bidi="en-GB"/>
        </w:rPr>
        <w:t>3</w:t>
      </w:r>
      <w:r w:rsidR="007B72AA" w:rsidRPr="00F74E7E">
        <w:rPr>
          <w:lang w:val="en-GB" w:bidi="en-GB"/>
        </w:rPr>
        <w:t>)</w:t>
      </w:r>
      <w:r w:rsidRPr="00904B5A">
        <w:rPr>
          <w:lang w:val="en-GB" w:bidi="en-GB"/>
        </w:rPr>
        <w:t xml:space="preserve"> reference assignments within </w:t>
      </w:r>
      <w:r w:rsidR="00405B6F">
        <w:rPr>
          <w:lang w:val="en-GB" w:bidi="en-GB"/>
        </w:rPr>
        <w:t xml:space="preserve">three (3) years </w:t>
      </w:r>
      <w:r w:rsidRPr="00904B5A">
        <w:rPr>
          <w:lang w:val="en-GB" w:bidi="en-GB"/>
        </w:rPr>
        <w:t xml:space="preserve">for each offered consultant level. The consultant must have </w:t>
      </w:r>
      <w:r w:rsidRPr="00F74E7E">
        <w:rPr>
          <w:lang w:val="en-GB" w:bidi="en-GB"/>
        </w:rPr>
        <w:t xml:space="preserve">completed the reference assignment within no more than </w:t>
      </w:r>
      <w:r w:rsidR="007B72AA" w:rsidRPr="00F74E7E">
        <w:rPr>
          <w:lang w:val="en-GB" w:bidi="en-GB"/>
        </w:rPr>
        <w:t>three (3)</w:t>
      </w:r>
      <w:r w:rsidRPr="00F74E7E">
        <w:rPr>
          <w:lang w:val="en-GB" w:bidi="en-GB"/>
        </w:rPr>
        <w:t xml:space="preserve"> years calculated from the closing date.</w:t>
      </w:r>
      <w:r w:rsidRPr="00904B5A">
        <w:rPr>
          <w:lang w:val="en-GB" w:bidi="en-GB"/>
        </w:rPr>
        <w:t xml:space="preserve"> The reference assignments shall include the following:</w:t>
      </w:r>
    </w:p>
    <w:p w14:paraId="7866C250" w14:textId="10232566" w:rsidR="002D3B73" w:rsidRPr="00904B5A" w:rsidRDefault="002D3B73" w:rsidP="002D3B73">
      <w:pPr>
        <w:pStyle w:val="ListParagraph"/>
        <w:numPr>
          <w:ilvl w:val="1"/>
          <w:numId w:val="11"/>
        </w:numPr>
        <w:autoSpaceDE w:val="0"/>
        <w:autoSpaceDN w:val="0"/>
        <w:adjustRightInd w:val="0"/>
        <w:rPr>
          <w:rFonts w:asciiTheme="minorHAnsi" w:hAnsiTheme="minorHAnsi" w:cs="Calibri"/>
          <w:color w:val="000000"/>
        </w:rPr>
      </w:pPr>
      <w:r w:rsidRPr="00904B5A">
        <w:rPr>
          <w:rFonts w:asciiTheme="minorHAnsi" w:eastAsia="Calibri" w:hAnsiTheme="minorHAnsi" w:cs="Calibri"/>
          <w:color w:val="000000"/>
          <w:lang w:val="en-GB" w:bidi="en-GB"/>
        </w:rPr>
        <w:t>a short description of the reference assignment</w:t>
      </w:r>
    </w:p>
    <w:p w14:paraId="38A39C43" w14:textId="77777777" w:rsidR="00871D62" w:rsidRPr="00904B5A" w:rsidRDefault="00871D62" w:rsidP="00871D62">
      <w:pPr>
        <w:pStyle w:val="ListParagraph"/>
        <w:numPr>
          <w:ilvl w:val="1"/>
          <w:numId w:val="11"/>
        </w:numPr>
        <w:autoSpaceDE w:val="0"/>
        <w:autoSpaceDN w:val="0"/>
        <w:adjustRightInd w:val="0"/>
        <w:rPr>
          <w:rFonts w:asciiTheme="minorHAnsi" w:hAnsiTheme="minorHAnsi" w:cs="Calibri"/>
          <w:color w:val="000000"/>
        </w:rPr>
      </w:pPr>
      <w:r w:rsidRPr="00904B5A">
        <w:rPr>
          <w:rFonts w:asciiTheme="minorHAnsi" w:eastAsia="Calibri" w:hAnsiTheme="minorHAnsi" w:cs="Calibri"/>
          <w:color w:val="000000"/>
          <w:lang w:val="en-GB" w:bidi="en-GB"/>
        </w:rPr>
        <w:t>Country/Region</w:t>
      </w:r>
    </w:p>
    <w:p w14:paraId="19397F23" w14:textId="52ED9F7A" w:rsidR="002D3B73" w:rsidRPr="00904B5A" w:rsidRDefault="007B72AA" w:rsidP="002D3B73">
      <w:pPr>
        <w:pStyle w:val="ListParagraph"/>
        <w:numPr>
          <w:ilvl w:val="1"/>
          <w:numId w:val="11"/>
        </w:numPr>
        <w:autoSpaceDE w:val="0"/>
        <w:autoSpaceDN w:val="0"/>
        <w:adjustRightInd w:val="0"/>
        <w:rPr>
          <w:rFonts w:asciiTheme="minorHAnsi" w:hAnsiTheme="minorHAnsi" w:cs="Calibri"/>
          <w:color w:val="000000"/>
        </w:rPr>
      </w:pPr>
      <w:r w:rsidRPr="00904B5A">
        <w:rPr>
          <w:rFonts w:asciiTheme="minorHAnsi" w:hAnsiTheme="minorHAnsi" w:cs="Calibri"/>
          <w:color w:val="000000"/>
        </w:rPr>
        <w:t xml:space="preserve">Client </w:t>
      </w:r>
      <w:r w:rsidR="00871D62" w:rsidRPr="00904B5A">
        <w:rPr>
          <w:rFonts w:asciiTheme="minorHAnsi" w:hAnsiTheme="minorHAnsi" w:cs="Calibri"/>
          <w:color w:val="000000"/>
        </w:rPr>
        <w:t>Time period</w:t>
      </w:r>
    </w:p>
    <w:p w14:paraId="7AC764E0" w14:textId="77777777" w:rsidR="00871D62" w:rsidRPr="00EF089E" w:rsidRDefault="00871D62" w:rsidP="00871D62">
      <w:pPr>
        <w:pStyle w:val="ListParagraph"/>
        <w:numPr>
          <w:ilvl w:val="1"/>
          <w:numId w:val="11"/>
        </w:numPr>
        <w:autoSpaceDE w:val="0"/>
        <w:autoSpaceDN w:val="0"/>
        <w:adjustRightInd w:val="0"/>
        <w:rPr>
          <w:rFonts w:asciiTheme="minorHAnsi" w:hAnsiTheme="minorHAnsi" w:cs="Calibri"/>
          <w:color w:val="000000"/>
        </w:rPr>
      </w:pPr>
      <w:r>
        <w:rPr>
          <w:rFonts w:asciiTheme="minorHAnsi" w:eastAsia="Calibri" w:hAnsiTheme="minorHAnsi" w:cs="Calibri"/>
          <w:color w:val="000000"/>
          <w:lang w:val="en-GB" w:bidi="en-GB"/>
        </w:rPr>
        <w:t>Client’s area of work (e.g. development cooperation)</w:t>
      </w:r>
    </w:p>
    <w:p w14:paraId="0D849B73" w14:textId="77777777" w:rsidR="005E3715" w:rsidRPr="00EF089E" w:rsidRDefault="005E3715" w:rsidP="005E3715">
      <w:pPr>
        <w:pStyle w:val="ListParagraph"/>
        <w:numPr>
          <w:ilvl w:val="1"/>
          <w:numId w:val="11"/>
        </w:numPr>
        <w:autoSpaceDE w:val="0"/>
        <w:autoSpaceDN w:val="0"/>
        <w:adjustRightInd w:val="0"/>
        <w:rPr>
          <w:rFonts w:asciiTheme="minorHAnsi" w:hAnsiTheme="minorHAnsi" w:cs="Calibri"/>
          <w:color w:val="000000"/>
        </w:rPr>
      </w:pPr>
      <w:r w:rsidRPr="00EF089E">
        <w:rPr>
          <w:rFonts w:asciiTheme="minorHAnsi" w:eastAsia="Calibri" w:hAnsiTheme="minorHAnsi" w:cs="Calibri"/>
          <w:color w:val="000000"/>
          <w:lang w:val="en-GB" w:bidi="en-GB"/>
        </w:rPr>
        <w:t>Names of consultants involved</w:t>
      </w:r>
    </w:p>
    <w:p w14:paraId="4DCF0FCC" w14:textId="77777777" w:rsidR="002D3B73" w:rsidRPr="00130705" w:rsidRDefault="002D3B73" w:rsidP="00130705">
      <w:pPr>
        <w:pStyle w:val="ListParagraph"/>
        <w:numPr>
          <w:ilvl w:val="1"/>
          <w:numId w:val="11"/>
        </w:numPr>
        <w:autoSpaceDE w:val="0"/>
        <w:autoSpaceDN w:val="0"/>
        <w:adjustRightInd w:val="0"/>
        <w:ind w:left="1797" w:hanging="357"/>
        <w:contextualSpacing w:val="0"/>
        <w:rPr>
          <w:rFonts w:asciiTheme="minorHAnsi" w:hAnsiTheme="minorHAnsi" w:cs="Calibri"/>
          <w:color w:val="000000"/>
        </w:rPr>
      </w:pPr>
      <w:r w:rsidRPr="00130705">
        <w:rPr>
          <w:rFonts w:asciiTheme="minorHAnsi" w:eastAsia="Calibri" w:hAnsiTheme="minorHAnsi" w:cs="Calibri"/>
          <w:color w:val="000000"/>
          <w:lang w:val="en-GB" w:bidi="en-GB"/>
        </w:rPr>
        <w:t xml:space="preserve">contact information for the reference (the company/organisation, contact person’s first name and surname, telephone number, e-mail address). </w:t>
      </w:r>
    </w:p>
    <w:p w14:paraId="1B9DD3C9" w14:textId="77777777" w:rsidR="002D3B73" w:rsidRDefault="002D3B73" w:rsidP="00130705">
      <w:r>
        <w:rPr>
          <w:lang w:val="en-GB" w:bidi="en-GB"/>
        </w:rPr>
        <w:t>The Embassy will contact the reference person for the respective assignment, in order to assess and score the assignments in accordance with the section “Evaluation of tenders.” </w:t>
      </w:r>
    </w:p>
    <w:p w14:paraId="379034FB" w14:textId="77777777" w:rsidR="005243B6" w:rsidRPr="00CB2E94" w:rsidRDefault="005243B6" w:rsidP="005243B6">
      <w:pPr>
        <w:pBdr>
          <w:bottom w:val="single" w:sz="4" w:space="1" w:color="auto"/>
        </w:pBdr>
        <w:autoSpaceDE w:val="0"/>
        <w:autoSpaceDN w:val="0"/>
        <w:adjustRightInd w:val="0"/>
        <w:rPr>
          <w:lang w:val="en-GB" w:bidi="en-GB"/>
        </w:rPr>
      </w:pPr>
    </w:p>
    <w:p w14:paraId="484E85C9" w14:textId="1BB88EAD" w:rsidR="002D3B73" w:rsidRDefault="001C567A" w:rsidP="00EF089E">
      <w:pPr>
        <w:pStyle w:val="Heading2"/>
        <w:rPr>
          <w:color w:val="000000" w:themeColor="text1"/>
        </w:rPr>
      </w:pPr>
      <w:bookmarkStart w:id="14" w:name="_Hlk500929835"/>
      <w:r>
        <w:rPr>
          <w:color w:val="000000" w:themeColor="text1"/>
          <w:lang w:val="en-GB" w:bidi="en-GB"/>
        </w:rPr>
        <w:t>5</w:t>
      </w:r>
      <w:r w:rsidR="002D3B73">
        <w:rPr>
          <w:color w:val="000000" w:themeColor="text1"/>
          <w:lang w:val="en-GB" w:bidi="en-GB"/>
        </w:rPr>
        <w:t>.</w:t>
      </w:r>
      <w:r w:rsidR="0089217B">
        <w:rPr>
          <w:color w:val="000000" w:themeColor="text1"/>
          <w:lang w:val="en-GB" w:bidi="en-GB"/>
        </w:rPr>
        <w:t>7</w:t>
      </w:r>
      <w:r w:rsidR="002D3B73">
        <w:rPr>
          <w:color w:val="000000" w:themeColor="text1"/>
          <w:lang w:val="en-GB" w:bidi="en-GB"/>
        </w:rPr>
        <w:t xml:space="preserve">. Measures to limit travel </w:t>
      </w:r>
    </w:p>
    <w:p w14:paraId="076F3DF3" w14:textId="77777777" w:rsidR="002D3B73" w:rsidRDefault="002D3B73" w:rsidP="00EF089E">
      <w:r>
        <w:rPr>
          <w:lang w:val="en-GB" w:bidi="en-GB"/>
        </w:rPr>
        <w:t xml:space="preserve">Tenderers </w:t>
      </w:r>
      <w:r w:rsidRPr="00F364CC">
        <w:rPr>
          <w:b/>
          <w:lang w:val="en-GB" w:bidi="en-GB"/>
        </w:rPr>
        <w:t>shall</w:t>
      </w:r>
      <w:r>
        <w:rPr>
          <w:lang w:val="en-GB" w:bidi="en-GB"/>
        </w:rPr>
        <w:t xml:space="preserve"> provide a description regarding the measures that will be taken to limit the number of trips (especially air travel) while implementing future call-off orders. The description must include the following:</w:t>
      </w:r>
    </w:p>
    <w:p w14:paraId="3F2531FE" w14:textId="324D61FE" w:rsidR="002D3B73" w:rsidRPr="005243B6" w:rsidRDefault="002D3B73" w:rsidP="002D3B73">
      <w:pPr>
        <w:pStyle w:val="ListParagraph"/>
        <w:numPr>
          <w:ilvl w:val="0"/>
          <w:numId w:val="12"/>
        </w:numPr>
        <w:autoSpaceDE w:val="0"/>
        <w:autoSpaceDN w:val="0"/>
        <w:adjustRightInd w:val="0"/>
        <w:rPr>
          <w:rFonts w:asciiTheme="minorHAnsi" w:hAnsiTheme="minorHAnsi" w:cs="Calibri"/>
          <w:color w:val="000000"/>
        </w:rPr>
      </w:pPr>
      <w:r w:rsidRPr="00EF089E">
        <w:rPr>
          <w:rFonts w:asciiTheme="minorHAnsi" w:eastAsia="Calibri" w:hAnsiTheme="minorHAnsi" w:cs="Calibri"/>
          <w:color w:val="000000"/>
          <w:lang w:val="en-GB" w:bidi="en-GB"/>
        </w:rPr>
        <w:lastRenderedPageBreak/>
        <w:t xml:space="preserve">Alternative measures to limit the number of trips, especially air travel, in implementing the assignment. Examples of such alternative measures may include that the tenderer hires local consultants and uses resources in the immediate area, for example by travelling to a neighbouring country, using ICT resources, or similar measures. </w:t>
      </w:r>
    </w:p>
    <w:p w14:paraId="3753B37D" w14:textId="77777777" w:rsidR="005243B6" w:rsidRDefault="005243B6" w:rsidP="005243B6">
      <w:pPr>
        <w:pBdr>
          <w:bottom w:val="single" w:sz="4" w:space="1" w:color="auto"/>
        </w:pBdr>
        <w:autoSpaceDE w:val="0"/>
        <w:autoSpaceDN w:val="0"/>
        <w:adjustRightInd w:val="0"/>
        <w:rPr>
          <w:b/>
          <w:bCs/>
          <w:lang w:val="en-GB" w:bidi="en-GB"/>
        </w:rPr>
      </w:pPr>
    </w:p>
    <w:p w14:paraId="21199C67" w14:textId="77777777" w:rsidR="005243B6" w:rsidRPr="00CB2E94" w:rsidRDefault="005243B6" w:rsidP="005243B6">
      <w:pPr>
        <w:pStyle w:val="NoSpacing"/>
        <w:rPr>
          <w:lang w:val="en-GB" w:bidi="en-GB"/>
        </w:rPr>
      </w:pPr>
      <w:r w:rsidRPr="00CB2E94">
        <w:rPr>
          <w:b/>
          <w:bCs/>
          <w:lang w:val="en-GB" w:bidi="en-GB"/>
        </w:rPr>
        <w:t>Answer:</w:t>
      </w:r>
      <w:r w:rsidRPr="00CB2E94">
        <w:rPr>
          <w:lang w:val="en-GB" w:bidi="en-GB"/>
        </w:rPr>
        <w:t xml:space="preserve"> </w:t>
      </w:r>
      <w:r w:rsidRPr="00CB2E94">
        <w:rPr>
          <w:lang w:bidi="en-GB"/>
        </w:rPr>
        <w:fldChar w:fldCharType="begin">
          <w:ffData>
            <w:name w:val="Text1"/>
            <w:enabled/>
            <w:calcOnExit w:val="0"/>
            <w:textInput>
              <w:default w:val="Enter text here or refer to appendix"/>
            </w:textInput>
          </w:ffData>
        </w:fldChar>
      </w:r>
      <w:r w:rsidRPr="00CB2E94">
        <w:rPr>
          <w:lang w:val="en-GB" w:bidi="en-GB"/>
        </w:rPr>
        <w:instrText xml:space="preserve"> FORMTEXT </w:instrText>
      </w:r>
      <w:r w:rsidRPr="00CB2E94">
        <w:rPr>
          <w:lang w:bidi="en-GB"/>
        </w:rPr>
      </w:r>
      <w:r w:rsidRPr="00CB2E94">
        <w:rPr>
          <w:lang w:bidi="en-GB"/>
        </w:rPr>
        <w:fldChar w:fldCharType="separate"/>
      </w:r>
      <w:r w:rsidRPr="00CB2E94">
        <w:rPr>
          <w:noProof/>
          <w:lang w:val="en-GB" w:bidi="en-GB"/>
        </w:rPr>
        <w:t>Enter text here or refer to appendix</w:t>
      </w:r>
      <w:r w:rsidRPr="00CB2E94">
        <w:rPr>
          <w:lang w:bidi="en-GB"/>
        </w:rPr>
        <w:fldChar w:fldCharType="end"/>
      </w:r>
    </w:p>
    <w:p w14:paraId="6E91D4A9" w14:textId="77777777" w:rsidR="005243B6" w:rsidRPr="00CB2E94" w:rsidRDefault="005243B6" w:rsidP="005243B6">
      <w:pPr>
        <w:pBdr>
          <w:bottom w:val="single" w:sz="4" w:space="1" w:color="auto"/>
        </w:pBdr>
        <w:autoSpaceDE w:val="0"/>
        <w:autoSpaceDN w:val="0"/>
        <w:adjustRightInd w:val="0"/>
        <w:rPr>
          <w:lang w:val="en-GB" w:bidi="en-GB"/>
        </w:rPr>
      </w:pPr>
    </w:p>
    <w:bookmarkEnd w:id="14"/>
    <w:p w14:paraId="10FBBCA9" w14:textId="2A542330" w:rsidR="002D3B73" w:rsidRDefault="002D5A5D" w:rsidP="00EF089E">
      <w:pPr>
        <w:pStyle w:val="Heading2"/>
      </w:pPr>
      <w:r>
        <w:rPr>
          <w:lang w:val="en-GB" w:bidi="en-GB"/>
        </w:rPr>
        <w:t>5</w:t>
      </w:r>
      <w:r w:rsidR="002D3B73">
        <w:rPr>
          <w:lang w:val="en-GB" w:bidi="en-GB"/>
        </w:rPr>
        <w:t>.</w:t>
      </w:r>
      <w:r w:rsidR="0089217B">
        <w:rPr>
          <w:lang w:val="en-GB" w:bidi="en-GB"/>
        </w:rPr>
        <w:t>8</w:t>
      </w:r>
      <w:r w:rsidR="002D3B73">
        <w:rPr>
          <w:lang w:val="en-GB" w:bidi="en-GB"/>
        </w:rPr>
        <w:t xml:space="preserve">. Reporting and documentation </w:t>
      </w:r>
    </w:p>
    <w:p w14:paraId="357DFF93" w14:textId="1587223C" w:rsidR="00871D62" w:rsidRPr="00EF089E" w:rsidRDefault="00871D62" w:rsidP="00EF089E">
      <w:pPr>
        <w:rPr>
          <w:color w:val="FF0000"/>
        </w:rPr>
      </w:pPr>
      <w:r>
        <w:t xml:space="preserve">Reporting shall always be done in writing (English language) and orally upon request. Reporting </w:t>
      </w:r>
      <w:r w:rsidR="0089217B">
        <w:t>shall,</w:t>
      </w:r>
      <w:r>
        <w:t xml:space="preserve"> when </w:t>
      </w:r>
      <w:r w:rsidR="0089217B">
        <w:t>applicable,</w:t>
      </w:r>
      <w:r>
        <w:t xml:space="preserve"> include Management Letters with Management’s Response</w:t>
      </w:r>
    </w:p>
    <w:p w14:paraId="6B984EE7" w14:textId="77777777" w:rsidR="005243B6" w:rsidRDefault="005243B6" w:rsidP="005243B6">
      <w:pPr>
        <w:pBdr>
          <w:bottom w:val="single" w:sz="4" w:space="1" w:color="auto"/>
        </w:pBdr>
        <w:autoSpaceDE w:val="0"/>
        <w:autoSpaceDN w:val="0"/>
        <w:adjustRightInd w:val="0"/>
        <w:rPr>
          <w:b/>
          <w:bCs/>
          <w:lang w:val="en-GB" w:bidi="en-GB"/>
        </w:rPr>
      </w:pPr>
    </w:p>
    <w:p w14:paraId="4D17E955" w14:textId="77777777" w:rsidR="005243B6" w:rsidRPr="00CB2E94" w:rsidRDefault="005243B6" w:rsidP="005243B6">
      <w:pPr>
        <w:pStyle w:val="NoSpacing"/>
        <w:rPr>
          <w:lang w:val="en-GB" w:bidi="en-GB"/>
        </w:rPr>
      </w:pPr>
      <w:r w:rsidRPr="00CB2E94">
        <w:rPr>
          <w:b/>
          <w:bCs/>
          <w:lang w:val="en-GB" w:bidi="en-GB"/>
        </w:rPr>
        <w:t>Answer:</w:t>
      </w:r>
      <w:r w:rsidRPr="00CB2E94">
        <w:rPr>
          <w:lang w:val="en-GB" w:bidi="en-GB"/>
        </w:rPr>
        <w:t xml:space="preserve"> </w:t>
      </w:r>
      <w:r w:rsidRPr="00CB2E94">
        <w:rPr>
          <w:lang w:bidi="en-GB"/>
        </w:rPr>
        <w:fldChar w:fldCharType="begin">
          <w:ffData>
            <w:name w:val="Text1"/>
            <w:enabled/>
            <w:calcOnExit w:val="0"/>
            <w:textInput>
              <w:default w:val="Enter text here or refer to appendix"/>
            </w:textInput>
          </w:ffData>
        </w:fldChar>
      </w:r>
      <w:r w:rsidRPr="00CB2E94">
        <w:rPr>
          <w:lang w:val="en-GB" w:bidi="en-GB"/>
        </w:rPr>
        <w:instrText xml:space="preserve"> FORMTEXT </w:instrText>
      </w:r>
      <w:r w:rsidRPr="00CB2E94">
        <w:rPr>
          <w:lang w:bidi="en-GB"/>
        </w:rPr>
      </w:r>
      <w:r w:rsidRPr="00CB2E94">
        <w:rPr>
          <w:lang w:bidi="en-GB"/>
        </w:rPr>
        <w:fldChar w:fldCharType="separate"/>
      </w:r>
      <w:r w:rsidRPr="00CB2E94">
        <w:rPr>
          <w:noProof/>
          <w:lang w:val="en-GB" w:bidi="en-GB"/>
        </w:rPr>
        <w:t>Enter text here or refer to appendix</w:t>
      </w:r>
      <w:r w:rsidRPr="00CB2E94">
        <w:rPr>
          <w:lang w:bidi="en-GB"/>
        </w:rPr>
        <w:fldChar w:fldCharType="end"/>
      </w:r>
    </w:p>
    <w:p w14:paraId="295F2DA2" w14:textId="77777777" w:rsidR="005243B6" w:rsidRPr="00CB2E94" w:rsidRDefault="005243B6" w:rsidP="005243B6">
      <w:pPr>
        <w:pBdr>
          <w:bottom w:val="single" w:sz="4" w:space="1" w:color="auto"/>
        </w:pBdr>
        <w:autoSpaceDE w:val="0"/>
        <w:autoSpaceDN w:val="0"/>
        <w:adjustRightInd w:val="0"/>
        <w:rPr>
          <w:lang w:val="en-GB" w:bidi="en-GB"/>
        </w:rPr>
      </w:pPr>
    </w:p>
    <w:p w14:paraId="041705BB" w14:textId="7C39154F" w:rsidR="007500C1" w:rsidRPr="001B13A5" w:rsidRDefault="002D5A5D" w:rsidP="00EF089E">
      <w:pPr>
        <w:rPr>
          <w:rFonts w:ascii="Arial" w:eastAsiaTheme="majorEastAsia" w:hAnsi="Arial" w:cstheme="majorBidi"/>
          <w:b/>
          <w:i/>
          <w:iCs/>
          <w:sz w:val="32"/>
          <w:szCs w:val="32"/>
          <w:lang w:val="en-GB" w:bidi="en-GB"/>
        </w:rPr>
      </w:pPr>
      <w:r>
        <w:rPr>
          <w:rFonts w:ascii="Arial" w:eastAsiaTheme="majorEastAsia" w:hAnsi="Arial" w:cstheme="majorBidi"/>
          <w:b/>
          <w:sz w:val="32"/>
          <w:szCs w:val="32"/>
          <w:lang w:val="en-GB" w:bidi="en-GB"/>
        </w:rPr>
        <w:t>5</w:t>
      </w:r>
      <w:r w:rsidR="007500C1" w:rsidRPr="007500C1">
        <w:rPr>
          <w:rFonts w:ascii="Arial" w:eastAsiaTheme="majorEastAsia" w:hAnsi="Arial" w:cstheme="majorBidi"/>
          <w:b/>
          <w:sz w:val="32"/>
          <w:szCs w:val="32"/>
          <w:lang w:val="en-GB" w:bidi="en-GB"/>
        </w:rPr>
        <w:t>.</w:t>
      </w:r>
      <w:r w:rsidR="0089217B">
        <w:rPr>
          <w:rFonts w:ascii="Arial" w:eastAsiaTheme="majorEastAsia" w:hAnsi="Arial" w:cstheme="majorBidi"/>
          <w:b/>
          <w:sz w:val="32"/>
          <w:szCs w:val="32"/>
          <w:lang w:val="en-GB" w:bidi="en-GB"/>
        </w:rPr>
        <w:t>9.</w:t>
      </w:r>
      <w:r w:rsidR="007500C1">
        <w:rPr>
          <w:rFonts w:ascii="Arial" w:eastAsiaTheme="majorEastAsia" w:hAnsi="Arial" w:cstheme="majorBidi"/>
          <w:b/>
          <w:sz w:val="32"/>
          <w:szCs w:val="32"/>
          <w:lang w:val="en-GB" w:bidi="en-GB"/>
        </w:rPr>
        <w:t xml:space="preserve"> Statistics</w:t>
      </w:r>
      <w:r w:rsidR="001B13A5">
        <w:rPr>
          <w:rFonts w:ascii="Arial" w:eastAsiaTheme="majorEastAsia" w:hAnsi="Arial" w:cstheme="majorBidi"/>
          <w:b/>
          <w:sz w:val="32"/>
          <w:szCs w:val="32"/>
          <w:lang w:val="en-GB" w:bidi="en-GB"/>
        </w:rPr>
        <w:t xml:space="preserve"> </w:t>
      </w:r>
    </w:p>
    <w:p w14:paraId="3A600AAB" w14:textId="77777777" w:rsidR="00871D62" w:rsidRPr="00BB6559" w:rsidRDefault="00871D62" w:rsidP="00871D62">
      <w:pPr>
        <w:autoSpaceDE w:val="0"/>
        <w:autoSpaceDN w:val="0"/>
        <w:adjustRightInd w:val="0"/>
        <w:rPr>
          <w:rFonts w:asciiTheme="minorHAnsi" w:eastAsia="Calibri" w:hAnsiTheme="minorHAnsi" w:cs="Calibri"/>
          <w:color w:val="000000"/>
          <w:lang w:val="en-GB" w:bidi="en-GB"/>
        </w:rPr>
      </w:pPr>
      <w:r w:rsidRPr="00BB6559">
        <w:rPr>
          <w:rFonts w:asciiTheme="minorHAnsi" w:eastAsia="Calibri" w:hAnsiTheme="minorHAnsi" w:cs="Calibri"/>
          <w:color w:val="000000"/>
          <w:lang w:val="en-GB" w:bidi="en-GB"/>
        </w:rPr>
        <w:t>The tenderer shall, at the request of the Embassy, provide statistics regarding the use of the Framework Agreement.</w:t>
      </w:r>
    </w:p>
    <w:p w14:paraId="11860E7A" w14:textId="77777777" w:rsidR="00871D62" w:rsidRPr="00BB32CD" w:rsidRDefault="00871D62" w:rsidP="00871D62">
      <w:pPr>
        <w:autoSpaceDE w:val="0"/>
        <w:autoSpaceDN w:val="0"/>
        <w:adjustRightInd w:val="0"/>
        <w:rPr>
          <w:rFonts w:asciiTheme="minorHAnsi" w:eastAsia="Calibri" w:hAnsiTheme="minorHAnsi" w:cs="Calibri"/>
          <w:lang w:val="en-GB" w:bidi="en-GB"/>
        </w:rPr>
      </w:pPr>
      <w:r w:rsidRPr="00BB32CD">
        <w:rPr>
          <w:rFonts w:asciiTheme="minorHAnsi" w:eastAsia="Calibri" w:hAnsiTheme="minorHAnsi" w:cs="Calibri"/>
          <w:lang w:val="en-GB" w:bidi="en-GB"/>
        </w:rPr>
        <w:t>The statistics shall be reported once (1) every year.</w:t>
      </w:r>
    </w:p>
    <w:p w14:paraId="5EE61551" w14:textId="77777777" w:rsidR="00871D62" w:rsidRPr="00BB6559" w:rsidRDefault="00871D62" w:rsidP="00871D62">
      <w:pPr>
        <w:autoSpaceDE w:val="0"/>
        <w:autoSpaceDN w:val="0"/>
        <w:adjustRightInd w:val="0"/>
        <w:rPr>
          <w:rFonts w:asciiTheme="minorHAnsi" w:eastAsia="Calibri" w:hAnsiTheme="minorHAnsi" w:cs="Calibri"/>
          <w:color w:val="000000"/>
          <w:lang w:val="en-GB" w:bidi="en-GB"/>
        </w:rPr>
      </w:pPr>
      <w:r w:rsidRPr="00BB6559">
        <w:rPr>
          <w:rFonts w:asciiTheme="minorHAnsi" w:eastAsia="Calibri" w:hAnsiTheme="minorHAnsi" w:cs="Calibri"/>
          <w:color w:val="000000"/>
          <w:lang w:val="en-GB" w:bidi="en-GB"/>
        </w:rPr>
        <w:t>The statistics shall contain the following:</w:t>
      </w:r>
    </w:p>
    <w:p w14:paraId="3BCCAAB4" w14:textId="77777777" w:rsidR="00871D62" w:rsidRPr="008A0DFE" w:rsidRDefault="00871D62" w:rsidP="00871D62">
      <w:pPr>
        <w:autoSpaceDE w:val="0"/>
        <w:autoSpaceDN w:val="0"/>
        <w:adjustRightInd w:val="0"/>
        <w:spacing w:after="0"/>
        <w:rPr>
          <w:rFonts w:asciiTheme="minorHAnsi" w:eastAsia="Calibri" w:hAnsiTheme="minorHAnsi" w:cs="Calibri"/>
          <w:lang w:val="en-GB" w:bidi="en-GB"/>
        </w:rPr>
      </w:pPr>
      <w:r w:rsidRPr="008A0DFE">
        <w:rPr>
          <w:rFonts w:asciiTheme="minorHAnsi" w:eastAsia="Calibri" w:hAnsiTheme="minorHAnsi" w:cs="Calibri"/>
          <w:lang w:val="en-GB" w:bidi="en-GB"/>
        </w:rPr>
        <w:t>- Total amount of call-offs</w:t>
      </w:r>
    </w:p>
    <w:p w14:paraId="35BD92E8" w14:textId="77777777" w:rsidR="00871D62" w:rsidRPr="008A0DFE" w:rsidRDefault="00871D62" w:rsidP="00871D62">
      <w:pPr>
        <w:autoSpaceDE w:val="0"/>
        <w:autoSpaceDN w:val="0"/>
        <w:adjustRightInd w:val="0"/>
        <w:spacing w:after="0"/>
        <w:rPr>
          <w:rFonts w:asciiTheme="minorHAnsi" w:eastAsia="Calibri" w:hAnsiTheme="minorHAnsi" w:cs="Calibri"/>
          <w:lang w:val="en-GB" w:bidi="en-GB"/>
        </w:rPr>
      </w:pPr>
      <w:r w:rsidRPr="008A0DFE">
        <w:rPr>
          <w:rFonts w:asciiTheme="minorHAnsi" w:eastAsia="Calibri" w:hAnsiTheme="minorHAnsi" w:cs="Calibri"/>
          <w:lang w:val="en-GB" w:bidi="en-GB"/>
        </w:rPr>
        <w:t>- Specification of services/assignments</w:t>
      </w:r>
    </w:p>
    <w:p w14:paraId="44B9AE1D" w14:textId="77777777" w:rsidR="00871D62" w:rsidRPr="00BB6559" w:rsidRDefault="00871D62" w:rsidP="00871D62">
      <w:pPr>
        <w:autoSpaceDE w:val="0"/>
        <w:autoSpaceDN w:val="0"/>
        <w:adjustRightInd w:val="0"/>
        <w:spacing w:after="0"/>
        <w:rPr>
          <w:rFonts w:asciiTheme="minorHAnsi" w:eastAsia="Calibri" w:hAnsiTheme="minorHAnsi" w:cs="Calibri"/>
          <w:color w:val="FF0000"/>
          <w:lang w:val="en-GB" w:bidi="en-GB"/>
        </w:rPr>
      </w:pPr>
    </w:p>
    <w:p w14:paraId="22597497" w14:textId="77777777" w:rsidR="00871D62" w:rsidRPr="00BB6559" w:rsidRDefault="00871D62" w:rsidP="00871D62">
      <w:pPr>
        <w:autoSpaceDE w:val="0"/>
        <w:autoSpaceDN w:val="0"/>
        <w:adjustRightInd w:val="0"/>
        <w:spacing w:after="0"/>
        <w:rPr>
          <w:rFonts w:asciiTheme="minorHAnsi" w:eastAsia="Calibri" w:hAnsiTheme="minorHAnsi" w:cs="Calibri"/>
          <w:color w:val="FF0000"/>
          <w:lang w:val="en-GB" w:bidi="en-GB"/>
        </w:rPr>
      </w:pPr>
    </w:p>
    <w:p w14:paraId="5CDA8777" w14:textId="77777777" w:rsidR="00871D62" w:rsidRPr="00BB6559" w:rsidRDefault="00871D62" w:rsidP="00871D62">
      <w:pPr>
        <w:autoSpaceDE w:val="0"/>
        <w:autoSpaceDN w:val="0"/>
        <w:adjustRightInd w:val="0"/>
        <w:rPr>
          <w:rFonts w:asciiTheme="minorHAnsi" w:eastAsia="Calibri" w:hAnsiTheme="minorHAnsi" w:cs="Calibri"/>
          <w:color w:val="000000"/>
          <w:lang w:val="en-GB" w:bidi="en-GB"/>
        </w:rPr>
      </w:pPr>
      <w:r w:rsidRPr="00BB6559">
        <w:rPr>
          <w:rFonts w:asciiTheme="minorHAnsi" w:eastAsia="Calibri" w:hAnsiTheme="minorHAnsi" w:cs="Calibri"/>
          <w:color w:val="000000"/>
          <w:lang w:val="en-GB" w:bidi="en-GB"/>
        </w:rPr>
        <w:t xml:space="preserve">The </w:t>
      </w:r>
      <w:r>
        <w:rPr>
          <w:rFonts w:asciiTheme="minorHAnsi" w:eastAsia="Calibri" w:hAnsiTheme="minorHAnsi" w:cs="Calibri"/>
          <w:color w:val="000000"/>
          <w:lang w:val="en-GB" w:bidi="en-GB"/>
        </w:rPr>
        <w:t>tenderer</w:t>
      </w:r>
      <w:r w:rsidRPr="00BB6559">
        <w:rPr>
          <w:rFonts w:asciiTheme="minorHAnsi" w:eastAsia="Calibri" w:hAnsiTheme="minorHAnsi" w:cs="Calibri"/>
          <w:color w:val="000000"/>
          <w:lang w:val="en-GB" w:bidi="en-GB"/>
        </w:rPr>
        <w:t xml:space="preserve"> shall deliver requested statistics in digital form that is readable in publicly available cell-based calculation software, such as Excel or equivalent.</w:t>
      </w:r>
    </w:p>
    <w:p w14:paraId="43666BD4" w14:textId="77777777" w:rsidR="005243B6" w:rsidRDefault="005243B6" w:rsidP="005243B6">
      <w:pPr>
        <w:pBdr>
          <w:bottom w:val="single" w:sz="4" w:space="1" w:color="auto"/>
        </w:pBdr>
        <w:autoSpaceDE w:val="0"/>
        <w:autoSpaceDN w:val="0"/>
        <w:adjustRightInd w:val="0"/>
        <w:rPr>
          <w:b/>
          <w:bCs/>
          <w:lang w:val="en-GB" w:bidi="en-GB"/>
        </w:rPr>
      </w:pPr>
    </w:p>
    <w:p w14:paraId="4B4384E6" w14:textId="77777777" w:rsidR="005243B6" w:rsidRPr="00CB2E94" w:rsidRDefault="005243B6" w:rsidP="005243B6">
      <w:pPr>
        <w:pStyle w:val="NoSpacing"/>
        <w:rPr>
          <w:lang w:val="en-GB" w:bidi="en-GB"/>
        </w:rPr>
      </w:pPr>
      <w:r w:rsidRPr="00CB2E94">
        <w:rPr>
          <w:b/>
          <w:bCs/>
          <w:lang w:val="en-GB" w:bidi="en-GB"/>
        </w:rPr>
        <w:t>Answer:</w:t>
      </w:r>
      <w:r w:rsidRPr="00CB2E94">
        <w:rPr>
          <w:lang w:val="en-GB" w:bidi="en-GB"/>
        </w:rPr>
        <w:t xml:space="preserve"> </w:t>
      </w:r>
      <w:r w:rsidRPr="00CB2E94">
        <w:rPr>
          <w:lang w:bidi="en-GB"/>
        </w:rPr>
        <w:fldChar w:fldCharType="begin">
          <w:ffData>
            <w:name w:val="Text1"/>
            <w:enabled/>
            <w:calcOnExit w:val="0"/>
            <w:textInput>
              <w:default w:val="Enter text here or refer to appendix"/>
            </w:textInput>
          </w:ffData>
        </w:fldChar>
      </w:r>
      <w:r w:rsidRPr="00CB2E94">
        <w:rPr>
          <w:lang w:val="en-GB" w:bidi="en-GB"/>
        </w:rPr>
        <w:instrText xml:space="preserve"> FORMTEXT </w:instrText>
      </w:r>
      <w:r w:rsidRPr="00CB2E94">
        <w:rPr>
          <w:lang w:bidi="en-GB"/>
        </w:rPr>
      </w:r>
      <w:r w:rsidRPr="00CB2E94">
        <w:rPr>
          <w:lang w:bidi="en-GB"/>
        </w:rPr>
        <w:fldChar w:fldCharType="separate"/>
      </w:r>
      <w:r w:rsidRPr="00CB2E94">
        <w:rPr>
          <w:noProof/>
          <w:lang w:val="en-GB" w:bidi="en-GB"/>
        </w:rPr>
        <w:t>Enter text here or refer to appendix</w:t>
      </w:r>
      <w:r w:rsidRPr="00CB2E94">
        <w:rPr>
          <w:lang w:bidi="en-GB"/>
        </w:rPr>
        <w:fldChar w:fldCharType="end"/>
      </w:r>
    </w:p>
    <w:p w14:paraId="0A013870" w14:textId="77777777" w:rsidR="002D5A5D" w:rsidRDefault="002D5A5D" w:rsidP="005243B6">
      <w:pPr>
        <w:pBdr>
          <w:bottom w:val="single" w:sz="4" w:space="1" w:color="auto"/>
        </w:pBdr>
        <w:autoSpaceDE w:val="0"/>
        <w:autoSpaceDN w:val="0"/>
        <w:adjustRightInd w:val="0"/>
        <w:rPr>
          <w:lang w:val="en-GB" w:bidi="en-GB"/>
        </w:rPr>
      </w:pPr>
    </w:p>
    <w:p w14:paraId="4F3004DB" w14:textId="00ACE2F9" w:rsidR="002D3B73" w:rsidRPr="00F74E7E" w:rsidRDefault="009D07E4" w:rsidP="009D07E4">
      <w:pPr>
        <w:pStyle w:val="Heading1"/>
      </w:pPr>
      <w:r w:rsidRPr="00F74E7E">
        <w:lastRenderedPageBreak/>
        <w:t>6</w:t>
      </w:r>
      <w:r w:rsidR="002D3B73" w:rsidRPr="00F74E7E">
        <w:t>. Evaluation criteria</w:t>
      </w:r>
    </w:p>
    <w:p w14:paraId="58CD90C0" w14:textId="36D3BC15" w:rsidR="002D3B73" w:rsidRPr="00F74E7E" w:rsidRDefault="009D07E4" w:rsidP="00441B1D">
      <w:pPr>
        <w:pStyle w:val="Heading2"/>
      </w:pPr>
      <w:r w:rsidRPr="00F74E7E">
        <w:rPr>
          <w:lang w:val="en-GB" w:bidi="en-GB"/>
        </w:rPr>
        <w:t>6</w:t>
      </w:r>
      <w:r w:rsidR="002D3B73" w:rsidRPr="00F74E7E">
        <w:rPr>
          <w:lang w:val="en-GB" w:bidi="en-GB"/>
        </w:rPr>
        <w:t>.1. Organisation of call-off orders [</w:t>
      </w:r>
      <w:r w:rsidR="00C4110B" w:rsidRPr="00F74E7E">
        <w:rPr>
          <w:lang w:val="en-GB" w:bidi="en-GB"/>
        </w:rPr>
        <w:t>2</w:t>
      </w:r>
      <w:r w:rsidR="006B02E8" w:rsidRPr="00F74E7E">
        <w:rPr>
          <w:lang w:val="en-GB" w:bidi="en-GB"/>
        </w:rPr>
        <w:t>0</w:t>
      </w:r>
      <w:r w:rsidR="0040630B" w:rsidRPr="00F74E7E">
        <w:rPr>
          <w:lang w:val="en-GB" w:bidi="en-GB"/>
        </w:rPr>
        <w:t xml:space="preserve"> points</w:t>
      </w:r>
      <w:r w:rsidR="002D3B73" w:rsidRPr="00F74E7E">
        <w:rPr>
          <w:lang w:val="en-GB" w:bidi="en-GB"/>
        </w:rPr>
        <w:t xml:space="preserve">] </w:t>
      </w:r>
    </w:p>
    <w:p w14:paraId="382E11FD" w14:textId="77777777" w:rsidR="0040630B" w:rsidRPr="00F74E7E" w:rsidRDefault="0040630B" w:rsidP="0040630B">
      <w:pPr>
        <w:rPr>
          <w:rFonts w:eastAsia="Calibri"/>
          <w:color w:val="000000"/>
          <w:lang w:val="en-GB" w:bidi="en-GB"/>
        </w:rPr>
      </w:pPr>
      <w:r w:rsidRPr="00F74E7E">
        <w:t>The assessment and scoring of the submitted description of staffing for future assignments/call-off orders will be done in accordance with the section “Evaluation of tenders.”</w:t>
      </w:r>
    </w:p>
    <w:p w14:paraId="5A74F11F" w14:textId="77777777" w:rsidR="0040630B" w:rsidRPr="00D17E02" w:rsidRDefault="0040630B" w:rsidP="0040630B">
      <w:pPr>
        <w:rPr>
          <w:i/>
          <w:color w:val="FF0000"/>
        </w:rPr>
      </w:pPr>
      <w:r w:rsidRPr="00F74E7E">
        <w:rPr>
          <w:lang w:val="en-GB" w:bidi="en-GB"/>
        </w:rPr>
        <w:t>In the assessment, the following will be reviewed:</w:t>
      </w:r>
      <w:r w:rsidRPr="00D17E02">
        <w:rPr>
          <w:lang w:val="en-GB" w:bidi="en-GB"/>
        </w:rPr>
        <w:t xml:space="preserve"> </w:t>
      </w:r>
    </w:p>
    <w:p w14:paraId="535326C6" w14:textId="185CF153" w:rsidR="0040630B" w:rsidRPr="003171D8" w:rsidRDefault="0040630B" w:rsidP="0040630B">
      <w:pPr>
        <w:pStyle w:val="ListParagraph"/>
        <w:numPr>
          <w:ilvl w:val="0"/>
          <w:numId w:val="8"/>
        </w:numPr>
        <w:autoSpaceDE w:val="0"/>
        <w:autoSpaceDN w:val="0"/>
        <w:adjustRightInd w:val="0"/>
        <w:ind w:left="714" w:hanging="357"/>
        <w:rPr>
          <w:rFonts w:asciiTheme="minorHAnsi" w:eastAsiaTheme="majorEastAsia" w:hAnsiTheme="minorHAnsi" w:cs="Calibri"/>
          <w:color w:val="000000" w:themeColor="text1"/>
          <w:sz w:val="32"/>
          <w:szCs w:val="32"/>
        </w:rPr>
      </w:pPr>
      <w:r w:rsidRPr="00D17E02">
        <w:rPr>
          <w:rFonts w:asciiTheme="minorHAnsi" w:hAnsiTheme="minorHAnsi" w:cs="Calibri"/>
          <w:color w:val="000000" w:themeColor="text1"/>
        </w:rPr>
        <w:t xml:space="preserve">How the tenderer intends to ensure the staffing for future call-off assignments </w:t>
      </w:r>
      <w:r>
        <w:rPr>
          <w:rFonts w:asciiTheme="minorHAnsi" w:hAnsiTheme="minorHAnsi" w:cs="Calibri"/>
          <w:color w:val="000000" w:themeColor="text1"/>
        </w:rPr>
        <w:t>(</w:t>
      </w:r>
      <w:r w:rsidR="006B02E8">
        <w:rPr>
          <w:rFonts w:asciiTheme="minorHAnsi" w:hAnsiTheme="minorHAnsi" w:cs="Calibri"/>
          <w:color w:val="000000" w:themeColor="text1"/>
        </w:rPr>
        <w:t>1</w:t>
      </w:r>
      <w:r w:rsidR="00FD0556">
        <w:rPr>
          <w:rFonts w:asciiTheme="minorHAnsi" w:hAnsiTheme="minorHAnsi" w:cs="Calibri"/>
          <w:color w:val="000000" w:themeColor="text1"/>
        </w:rPr>
        <w:t>0</w:t>
      </w:r>
      <w:r>
        <w:rPr>
          <w:rFonts w:asciiTheme="minorHAnsi" w:hAnsiTheme="minorHAnsi" w:cs="Calibri"/>
          <w:color w:val="000000" w:themeColor="text1"/>
        </w:rPr>
        <w:t xml:space="preserve"> </w:t>
      </w:r>
      <w:r w:rsidRPr="00D17E02">
        <w:rPr>
          <w:rFonts w:asciiTheme="minorHAnsi" w:hAnsiTheme="minorHAnsi" w:cs="Calibri"/>
          <w:color w:val="000000" w:themeColor="text1"/>
        </w:rPr>
        <w:t>points</w:t>
      </w:r>
      <w:r>
        <w:rPr>
          <w:rFonts w:asciiTheme="minorHAnsi" w:hAnsiTheme="minorHAnsi" w:cs="Calibri"/>
          <w:color w:val="000000" w:themeColor="text1"/>
        </w:rPr>
        <w:t>).</w:t>
      </w:r>
    </w:p>
    <w:p w14:paraId="38036514" w14:textId="40A2BF2A" w:rsidR="0040630B" w:rsidRPr="00D17E02" w:rsidRDefault="0040630B" w:rsidP="0040630B">
      <w:pPr>
        <w:pStyle w:val="ListParagraph"/>
        <w:numPr>
          <w:ilvl w:val="0"/>
          <w:numId w:val="8"/>
        </w:numPr>
        <w:autoSpaceDE w:val="0"/>
        <w:autoSpaceDN w:val="0"/>
        <w:adjustRightInd w:val="0"/>
        <w:ind w:left="714" w:hanging="357"/>
        <w:rPr>
          <w:rFonts w:asciiTheme="minorHAnsi" w:eastAsiaTheme="majorEastAsia" w:hAnsiTheme="minorHAnsi" w:cs="Calibri"/>
          <w:color w:val="000000" w:themeColor="text1"/>
          <w:sz w:val="32"/>
          <w:szCs w:val="32"/>
        </w:rPr>
      </w:pPr>
      <w:r>
        <w:rPr>
          <w:rFonts w:asciiTheme="minorHAnsi" w:hAnsiTheme="minorHAnsi" w:cs="Calibri"/>
          <w:color w:val="000000" w:themeColor="text1"/>
        </w:rPr>
        <w:t>The tenderer’s network and co-operations that will facilitate the implementation of future assignments (1</w:t>
      </w:r>
      <w:r w:rsidR="00FD0556">
        <w:rPr>
          <w:rFonts w:asciiTheme="minorHAnsi" w:hAnsiTheme="minorHAnsi" w:cs="Calibri"/>
          <w:color w:val="000000" w:themeColor="text1"/>
        </w:rPr>
        <w:t>0</w:t>
      </w:r>
      <w:r>
        <w:rPr>
          <w:rFonts w:asciiTheme="minorHAnsi" w:hAnsiTheme="minorHAnsi" w:cs="Calibri"/>
          <w:color w:val="000000" w:themeColor="text1"/>
        </w:rPr>
        <w:t xml:space="preserve"> points).</w:t>
      </w:r>
    </w:p>
    <w:p w14:paraId="01EBB706" w14:textId="19D965C5" w:rsidR="002D3B73" w:rsidRPr="00904B5A" w:rsidRDefault="009D07E4" w:rsidP="009305FB">
      <w:pPr>
        <w:pStyle w:val="Heading2"/>
      </w:pPr>
      <w:r>
        <w:rPr>
          <w:lang w:val="en-GB" w:bidi="en-GB"/>
        </w:rPr>
        <w:t>6</w:t>
      </w:r>
      <w:r w:rsidR="002D3B73">
        <w:rPr>
          <w:lang w:val="en-GB" w:bidi="en-GB"/>
        </w:rPr>
        <w:t>.2</w:t>
      </w:r>
      <w:r w:rsidR="002D3B73" w:rsidRPr="00904B5A">
        <w:rPr>
          <w:lang w:val="en-GB" w:bidi="en-GB"/>
        </w:rPr>
        <w:t>. Quality assurance</w:t>
      </w:r>
      <w:r w:rsidR="006D6535" w:rsidRPr="00904B5A">
        <w:rPr>
          <w:lang w:val="en-GB" w:bidi="en-GB"/>
        </w:rPr>
        <w:t xml:space="preserve"> routines</w:t>
      </w:r>
      <w:r w:rsidR="002D3B73" w:rsidRPr="00904B5A">
        <w:rPr>
          <w:lang w:val="en-GB" w:bidi="en-GB"/>
        </w:rPr>
        <w:t xml:space="preserve"> </w:t>
      </w:r>
      <w:r w:rsidR="002D3B73" w:rsidRPr="00F74E7E">
        <w:rPr>
          <w:lang w:val="en-GB" w:bidi="en-GB"/>
        </w:rPr>
        <w:t>[</w:t>
      </w:r>
      <w:r w:rsidR="006B02E8" w:rsidRPr="00F74E7E">
        <w:rPr>
          <w:lang w:val="en-GB" w:bidi="en-GB"/>
        </w:rPr>
        <w:t>15</w:t>
      </w:r>
      <w:r w:rsidR="0040630B" w:rsidRPr="00F74E7E">
        <w:rPr>
          <w:lang w:val="en-GB" w:bidi="en-GB"/>
        </w:rPr>
        <w:t xml:space="preserve"> points</w:t>
      </w:r>
      <w:r w:rsidR="002D3B73" w:rsidRPr="00F74E7E">
        <w:rPr>
          <w:lang w:val="en-GB" w:bidi="en-GB"/>
        </w:rPr>
        <w:t>]</w:t>
      </w:r>
      <w:r w:rsidR="002D3B73" w:rsidRPr="00904B5A">
        <w:rPr>
          <w:lang w:val="en-GB" w:bidi="en-GB"/>
        </w:rPr>
        <w:t xml:space="preserve"> </w:t>
      </w:r>
    </w:p>
    <w:p w14:paraId="3AF2180F" w14:textId="11DD39E5" w:rsidR="00A72EA1" w:rsidRPr="00904B5A" w:rsidRDefault="00A72EA1" w:rsidP="009305FB">
      <w:r w:rsidRPr="00904B5A">
        <w:t>The assessment and scoring of the submitted description of quality assurance routines will be done in accordance with the section “Evaluation of tenders.”</w:t>
      </w:r>
    </w:p>
    <w:p w14:paraId="38248002" w14:textId="61BA5016" w:rsidR="00A72EA1" w:rsidRPr="00904B5A" w:rsidRDefault="00A72EA1" w:rsidP="009305FB">
      <w:pPr>
        <w:rPr>
          <w:rFonts w:eastAsia="Calibri"/>
          <w:i/>
          <w:color w:val="FF0000"/>
          <w:lang w:val="en-GB" w:bidi="en-GB"/>
        </w:rPr>
      </w:pPr>
      <w:r w:rsidRPr="00904B5A">
        <w:rPr>
          <w:rFonts w:eastAsia="Calibri"/>
          <w:color w:val="000000"/>
          <w:lang w:val="en-GB" w:bidi="en-GB"/>
        </w:rPr>
        <w:t>In the assessment, the following will be reviewed:</w:t>
      </w:r>
      <w:r w:rsidRPr="00904B5A">
        <w:rPr>
          <w:rFonts w:ascii="Segoe UI" w:eastAsia="Times New Roman" w:hAnsi="Segoe UI" w:cs="Segoe UI"/>
          <w:color w:val="505050"/>
          <w:szCs w:val="24"/>
          <w:lang w:eastAsia="sv-SE"/>
        </w:rPr>
        <w:t xml:space="preserve"> </w:t>
      </w:r>
    </w:p>
    <w:p w14:paraId="6B4F99E7" w14:textId="3E8C8912" w:rsidR="00A72EA1" w:rsidRPr="00904B5A" w:rsidRDefault="00A72EA1" w:rsidP="00A72EA1">
      <w:pPr>
        <w:pStyle w:val="ListParagraph"/>
        <w:numPr>
          <w:ilvl w:val="0"/>
          <w:numId w:val="8"/>
        </w:numPr>
        <w:autoSpaceDE w:val="0"/>
        <w:autoSpaceDN w:val="0"/>
        <w:adjustRightInd w:val="0"/>
        <w:spacing w:after="0"/>
        <w:rPr>
          <w:rFonts w:asciiTheme="minorHAnsi" w:hAnsiTheme="minorHAnsi" w:cs="Calibri"/>
          <w:color w:val="000000" w:themeColor="text1"/>
        </w:rPr>
      </w:pPr>
      <w:r w:rsidRPr="00904B5A">
        <w:rPr>
          <w:rFonts w:asciiTheme="minorHAnsi" w:hAnsiTheme="minorHAnsi" w:cs="Calibri"/>
          <w:color w:val="000000" w:themeColor="text1"/>
        </w:rPr>
        <w:t>How the tenderer guarantees the quality of the service that is requested in this procurement. [</w:t>
      </w:r>
      <w:r w:rsidR="00FD0556">
        <w:rPr>
          <w:rFonts w:asciiTheme="minorHAnsi" w:hAnsiTheme="minorHAnsi" w:cs="Calibri"/>
          <w:color w:val="000000" w:themeColor="text1"/>
        </w:rPr>
        <w:t>10</w:t>
      </w:r>
      <w:r w:rsidRPr="00904B5A">
        <w:rPr>
          <w:rFonts w:asciiTheme="minorHAnsi" w:hAnsiTheme="minorHAnsi" w:cs="Calibri"/>
          <w:color w:val="000000" w:themeColor="text1"/>
        </w:rPr>
        <w:t xml:space="preserve"> points] </w:t>
      </w:r>
    </w:p>
    <w:p w14:paraId="0B63A0A0" w14:textId="30735713" w:rsidR="002D3B73" w:rsidRPr="00904B5A" w:rsidRDefault="00A824DE" w:rsidP="00A824DE">
      <w:pPr>
        <w:pStyle w:val="ListParagraph"/>
        <w:numPr>
          <w:ilvl w:val="0"/>
          <w:numId w:val="8"/>
        </w:numPr>
        <w:autoSpaceDE w:val="0"/>
        <w:autoSpaceDN w:val="0"/>
        <w:adjustRightInd w:val="0"/>
        <w:spacing w:after="0"/>
        <w:rPr>
          <w:rFonts w:asciiTheme="minorHAnsi" w:hAnsiTheme="minorHAnsi" w:cs="Calibri"/>
          <w:color w:val="000000" w:themeColor="text1"/>
        </w:rPr>
      </w:pPr>
      <w:r w:rsidRPr="00904B5A">
        <w:rPr>
          <w:rFonts w:asciiTheme="minorHAnsi" w:hAnsiTheme="minorHAnsi" w:cs="Calibri"/>
          <w:color w:val="000000" w:themeColor="text1"/>
        </w:rPr>
        <w:t>How the tenderer shall prevent and manage any deviations from the agreed-upon level of quality. [</w:t>
      </w:r>
      <w:r w:rsidR="00FD0556">
        <w:rPr>
          <w:rFonts w:asciiTheme="minorHAnsi" w:hAnsiTheme="minorHAnsi" w:cs="Calibri"/>
          <w:color w:val="000000" w:themeColor="text1"/>
        </w:rPr>
        <w:t>5</w:t>
      </w:r>
      <w:r w:rsidRPr="00904B5A">
        <w:rPr>
          <w:rFonts w:asciiTheme="minorHAnsi" w:hAnsiTheme="minorHAnsi" w:cs="Calibri"/>
          <w:color w:val="000000" w:themeColor="text1"/>
        </w:rPr>
        <w:t>]</w:t>
      </w:r>
    </w:p>
    <w:p w14:paraId="48663424" w14:textId="2DF7617D" w:rsidR="002D3B73" w:rsidRPr="00904B5A" w:rsidRDefault="009D07E4" w:rsidP="00245E23">
      <w:pPr>
        <w:pStyle w:val="Heading2"/>
        <w:rPr>
          <w:i/>
          <w:iCs/>
          <w:color w:val="FF0000"/>
        </w:rPr>
      </w:pPr>
      <w:r w:rsidRPr="00904B5A">
        <w:rPr>
          <w:lang w:val="en-GB" w:bidi="en-GB"/>
        </w:rPr>
        <w:t>6</w:t>
      </w:r>
      <w:r w:rsidR="002D3B73" w:rsidRPr="00904B5A">
        <w:rPr>
          <w:lang w:val="en-GB" w:bidi="en-GB"/>
        </w:rPr>
        <w:t xml:space="preserve">.3. </w:t>
      </w:r>
      <w:r w:rsidR="00A620D4" w:rsidRPr="00904B5A">
        <w:rPr>
          <w:lang w:val="en-GB" w:bidi="en-GB"/>
        </w:rPr>
        <w:t>Merits</w:t>
      </w:r>
      <w:r w:rsidR="002D3B73" w:rsidRPr="00904B5A">
        <w:rPr>
          <w:lang w:val="en-GB" w:bidi="en-GB"/>
        </w:rPr>
        <w:t xml:space="preserve"> [</w:t>
      </w:r>
      <w:r w:rsidR="00C4110B" w:rsidRPr="00F74E7E">
        <w:rPr>
          <w:lang w:val="en-GB" w:bidi="en-GB"/>
        </w:rPr>
        <w:t>65</w:t>
      </w:r>
      <w:r w:rsidR="006B02E8" w:rsidRPr="00F74E7E">
        <w:rPr>
          <w:lang w:val="en-GB" w:bidi="en-GB"/>
        </w:rPr>
        <w:t xml:space="preserve"> </w:t>
      </w:r>
      <w:r w:rsidR="0040630B" w:rsidRPr="00F74E7E">
        <w:rPr>
          <w:lang w:val="en-GB" w:bidi="en-GB"/>
        </w:rPr>
        <w:t>points]</w:t>
      </w:r>
      <w:r w:rsidR="0040630B" w:rsidRPr="00904B5A">
        <w:rPr>
          <w:lang w:val="en-GB" w:bidi="en-GB"/>
        </w:rPr>
        <w:t xml:space="preserve"> </w:t>
      </w:r>
    </w:p>
    <w:p w14:paraId="7522F487" w14:textId="77777777" w:rsidR="00290CD0" w:rsidRPr="00904B5A" w:rsidRDefault="00290CD0" w:rsidP="003373C8">
      <w:r w:rsidRPr="00F74E7E">
        <w:t>Section 4.5</w:t>
      </w:r>
      <w:r w:rsidRPr="00904B5A">
        <w:t xml:space="preserve"> specifies the minimum requirements for proposed persons’ qualifications and competence. Whatever exceeds the minimum requirements shall be demonstrated below and will be assessed and scored in accordance with the section “Evaluation of tenders.”</w:t>
      </w:r>
    </w:p>
    <w:p w14:paraId="77D4E375" w14:textId="43C6217A" w:rsidR="00C4110B" w:rsidRPr="00F74E7E" w:rsidRDefault="00A620D4" w:rsidP="00F74E7E">
      <w:pPr>
        <w:rPr>
          <w:rFonts w:asciiTheme="minorHAnsi" w:hAnsiTheme="minorHAnsi" w:cs="Calibri"/>
          <w:color w:val="000000"/>
        </w:rPr>
      </w:pPr>
      <w:r w:rsidRPr="00904B5A">
        <w:rPr>
          <w:rFonts w:asciiTheme="minorHAnsi" w:hAnsiTheme="minorHAnsi"/>
        </w:rPr>
        <w:t xml:space="preserve">It is </w:t>
      </w:r>
      <w:r w:rsidRPr="00904B5A">
        <w:rPr>
          <w:rStyle w:val="Strong"/>
          <w:rFonts w:asciiTheme="minorHAnsi" w:hAnsiTheme="minorHAnsi" w:cs="Calibri"/>
          <w:color w:val="000000" w:themeColor="text1"/>
        </w:rPr>
        <w:t>preferable</w:t>
      </w:r>
      <w:r w:rsidRPr="00904B5A">
        <w:rPr>
          <w:rFonts w:asciiTheme="minorHAnsi" w:hAnsiTheme="minorHAnsi"/>
        </w:rPr>
        <w:t xml:space="preserve"> if </w:t>
      </w:r>
      <w:r w:rsidR="00403BB2" w:rsidRPr="00904B5A">
        <w:rPr>
          <w:rFonts w:asciiTheme="minorHAnsi" w:hAnsiTheme="minorHAnsi"/>
          <w:i/>
          <w:lang w:val="en-GB" w:bidi="en-GB"/>
        </w:rPr>
        <w:t>proposed</w:t>
      </w:r>
      <w:r w:rsidRPr="00904B5A">
        <w:rPr>
          <w:rFonts w:asciiTheme="minorHAnsi" w:hAnsiTheme="minorHAnsi"/>
          <w:i/>
          <w:lang w:val="en-GB" w:bidi="en-GB"/>
        </w:rPr>
        <w:t xml:space="preserve"> consultant</w:t>
      </w:r>
      <w:r w:rsidR="00403BB2" w:rsidRPr="00904B5A">
        <w:rPr>
          <w:rFonts w:asciiTheme="minorHAnsi" w:hAnsiTheme="minorHAnsi"/>
          <w:i/>
          <w:lang w:val="en-GB" w:bidi="en-GB"/>
        </w:rPr>
        <w:t>s</w:t>
      </w:r>
      <w:r w:rsidRPr="00904B5A">
        <w:rPr>
          <w:rFonts w:asciiTheme="minorHAnsi" w:hAnsiTheme="minorHAnsi"/>
          <w:i/>
          <w:lang w:val="en-GB" w:bidi="en-GB"/>
        </w:rPr>
        <w:t xml:space="preserve"> </w:t>
      </w:r>
      <w:r w:rsidR="002767E0" w:rsidRPr="00904B5A">
        <w:rPr>
          <w:rFonts w:asciiTheme="minorHAnsi" w:hAnsiTheme="minorHAnsi"/>
          <w:lang w:val="en-GB" w:bidi="en-GB"/>
        </w:rPr>
        <w:t>have</w:t>
      </w:r>
      <w:r w:rsidRPr="00904B5A">
        <w:rPr>
          <w:rFonts w:asciiTheme="minorHAnsi" w:hAnsiTheme="minorHAnsi"/>
          <w:i/>
          <w:lang w:val="en-GB" w:bidi="en-GB"/>
        </w:rPr>
        <w:t xml:space="preserve"> </w:t>
      </w:r>
      <w:r w:rsidRPr="00904B5A">
        <w:rPr>
          <w:rFonts w:asciiTheme="minorHAnsi" w:hAnsiTheme="minorHAnsi"/>
          <w:lang w:val="en-GB" w:bidi="en-GB"/>
        </w:rPr>
        <w:t>the following</w:t>
      </w:r>
      <w:r w:rsidR="002D3B73" w:rsidRPr="00904B5A">
        <w:rPr>
          <w:rFonts w:asciiTheme="minorHAnsi" w:hAnsiTheme="minorHAnsi"/>
          <w:lang w:val="en-GB" w:bidi="en-GB"/>
        </w:rPr>
        <w:t>:</w:t>
      </w:r>
    </w:p>
    <w:p w14:paraId="4788DD3C" w14:textId="1F68FB8B" w:rsidR="00C4110B" w:rsidRPr="005F67F1" w:rsidRDefault="00C4110B" w:rsidP="00D00194">
      <w:pPr>
        <w:pStyle w:val="ListParagraph"/>
        <w:numPr>
          <w:ilvl w:val="0"/>
          <w:numId w:val="12"/>
        </w:numPr>
        <w:spacing w:after="0"/>
        <w:rPr>
          <w:rFonts w:asciiTheme="minorHAnsi" w:hAnsiTheme="minorHAnsi" w:cs="Calibri"/>
          <w:color w:val="000000"/>
        </w:rPr>
      </w:pPr>
      <w:r w:rsidRPr="005F67F1">
        <w:rPr>
          <w:rFonts w:asciiTheme="minorHAnsi" w:hAnsiTheme="minorHAnsi" w:cs="Calibri"/>
          <w:color w:val="000000"/>
        </w:rPr>
        <w:t>Competence of level 1 consultants</w:t>
      </w:r>
      <w:r w:rsidR="005F67F1" w:rsidRPr="005F67F1">
        <w:rPr>
          <w:rFonts w:asciiTheme="minorHAnsi" w:hAnsiTheme="minorHAnsi" w:cs="Calibri"/>
          <w:color w:val="000000"/>
        </w:rPr>
        <w:t xml:space="preserve"> in </w:t>
      </w:r>
      <w:r w:rsidR="005F67F1">
        <w:rPr>
          <w:rFonts w:asciiTheme="minorHAnsi" w:hAnsiTheme="minorHAnsi" w:cs="Calibri"/>
          <w:color w:val="000000"/>
        </w:rPr>
        <w:t xml:space="preserve">Compliance </w:t>
      </w:r>
      <w:r w:rsidR="005F67F1" w:rsidRPr="005F67F1">
        <w:rPr>
          <w:lang w:val="en-GB" w:bidi="en-GB"/>
        </w:rPr>
        <w:t xml:space="preserve">Audits, </w:t>
      </w:r>
      <w:r w:rsidR="00645CBC">
        <w:rPr>
          <w:lang w:val="en-GB" w:bidi="en-GB"/>
        </w:rPr>
        <w:t>R</w:t>
      </w:r>
      <w:r w:rsidR="005F67F1" w:rsidRPr="005F67F1">
        <w:rPr>
          <w:lang w:val="en-GB" w:bidi="en-GB"/>
        </w:rPr>
        <w:t>eviews</w:t>
      </w:r>
      <w:r w:rsidR="00645CBC">
        <w:rPr>
          <w:lang w:val="en-GB" w:bidi="en-GB"/>
        </w:rPr>
        <w:t xml:space="preserve"> /</w:t>
      </w:r>
      <w:r w:rsidR="005F67F1" w:rsidRPr="005F67F1">
        <w:rPr>
          <w:lang w:val="en-GB" w:bidi="en-GB"/>
        </w:rPr>
        <w:t>assessments without assurance, Trainings and capacity building</w:t>
      </w:r>
      <w:r w:rsidR="005F67F1">
        <w:rPr>
          <w:lang w:val="en-GB" w:bidi="en-GB"/>
        </w:rPr>
        <w:t xml:space="preserve"> (</w:t>
      </w:r>
      <w:r w:rsidRPr="005F67F1">
        <w:rPr>
          <w:rFonts w:asciiTheme="minorHAnsi" w:hAnsiTheme="minorHAnsi" w:cs="Calibri"/>
          <w:color w:val="000000"/>
        </w:rPr>
        <w:t>20</w:t>
      </w:r>
      <w:r w:rsidR="005F67F1">
        <w:rPr>
          <w:rFonts w:asciiTheme="minorHAnsi" w:hAnsiTheme="minorHAnsi" w:cs="Calibri"/>
          <w:color w:val="000000"/>
        </w:rPr>
        <w:t>)</w:t>
      </w:r>
    </w:p>
    <w:p w14:paraId="4354B933" w14:textId="3477371A" w:rsidR="00444B2E" w:rsidRPr="00904B5A" w:rsidRDefault="00444B2E" w:rsidP="00444B2E">
      <w:pPr>
        <w:pStyle w:val="ListParagraph"/>
        <w:numPr>
          <w:ilvl w:val="0"/>
          <w:numId w:val="12"/>
        </w:numPr>
        <w:spacing w:after="0"/>
        <w:rPr>
          <w:rFonts w:asciiTheme="minorHAnsi" w:hAnsiTheme="minorHAnsi" w:cs="Calibri"/>
          <w:color w:val="000000"/>
        </w:rPr>
      </w:pPr>
      <w:r w:rsidRPr="00904B5A">
        <w:rPr>
          <w:rFonts w:asciiTheme="minorHAnsi" w:hAnsiTheme="minorHAnsi" w:cs="Calibri"/>
          <w:color w:val="000000"/>
        </w:rPr>
        <w:t>been responsible for forensic audits and/or investigative reviews (5) points)</w:t>
      </w:r>
    </w:p>
    <w:p w14:paraId="314CC4D0" w14:textId="77777777" w:rsidR="00444B2E" w:rsidRPr="00F74E7E" w:rsidRDefault="00444B2E" w:rsidP="00F74E7E">
      <w:pPr>
        <w:spacing w:after="0"/>
        <w:ind w:left="360"/>
        <w:rPr>
          <w:rFonts w:asciiTheme="minorHAnsi" w:hAnsiTheme="minorHAnsi" w:cs="Calibri"/>
          <w:color w:val="000000"/>
        </w:rPr>
      </w:pPr>
    </w:p>
    <w:p w14:paraId="6BC2318C" w14:textId="685607E3" w:rsidR="00444B2E" w:rsidRPr="00645CBC" w:rsidRDefault="00444B2E" w:rsidP="00645CBC">
      <w:pPr>
        <w:pStyle w:val="ListParagraph"/>
        <w:numPr>
          <w:ilvl w:val="0"/>
          <w:numId w:val="12"/>
        </w:numPr>
        <w:spacing w:after="0"/>
        <w:rPr>
          <w:rFonts w:asciiTheme="minorHAnsi" w:hAnsiTheme="minorHAnsi" w:cs="Calibri"/>
          <w:color w:val="000000"/>
        </w:rPr>
      </w:pPr>
      <w:r w:rsidRPr="00904B5A">
        <w:rPr>
          <w:rFonts w:asciiTheme="minorHAnsi" w:hAnsiTheme="minorHAnsi" w:cs="Calibri"/>
          <w:color w:val="000000"/>
        </w:rPr>
        <w:t>Competence of level 2 consultants</w:t>
      </w:r>
      <w:r w:rsidR="005F67F1">
        <w:rPr>
          <w:rFonts w:asciiTheme="minorHAnsi" w:hAnsiTheme="minorHAnsi" w:cs="Calibri"/>
          <w:color w:val="000000"/>
        </w:rPr>
        <w:t xml:space="preserve"> </w:t>
      </w:r>
      <w:r w:rsidR="00645CBC">
        <w:rPr>
          <w:rFonts w:asciiTheme="minorHAnsi" w:hAnsiTheme="minorHAnsi" w:cs="Calibri"/>
          <w:color w:val="000000"/>
        </w:rPr>
        <w:t xml:space="preserve">in </w:t>
      </w:r>
      <w:r w:rsidR="005F67F1">
        <w:rPr>
          <w:lang w:bidi="en-GB"/>
        </w:rPr>
        <w:t>Compliance a</w:t>
      </w:r>
      <w:r w:rsidR="005F67F1" w:rsidRPr="005F67F1">
        <w:rPr>
          <w:lang w:val="en-GB" w:bidi="en-GB"/>
        </w:rPr>
        <w:t xml:space="preserve">udits, </w:t>
      </w:r>
      <w:r w:rsidR="00645CBC">
        <w:rPr>
          <w:lang w:val="en-GB" w:bidi="en-GB"/>
        </w:rPr>
        <w:t>R</w:t>
      </w:r>
      <w:r w:rsidR="00645CBC" w:rsidRPr="005F67F1">
        <w:rPr>
          <w:lang w:val="en-GB" w:bidi="en-GB"/>
        </w:rPr>
        <w:t>eviews</w:t>
      </w:r>
      <w:r w:rsidR="00645CBC">
        <w:rPr>
          <w:lang w:val="en-GB" w:bidi="en-GB"/>
        </w:rPr>
        <w:t xml:space="preserve"> /</w:t>
      </w:r>
      <w:r w:rsidR="00645CBC" w:rsidRPr="005F67F1">
        <w:rPr>
          <w:lang w:val="en-GB" w:bidi="en-GB"/>
        </w:rPr>
        <w:t>assessments without assurance, Trainings and capacity building</w:t>
      </w:r>
      <w:r w:rsidR="00645CBC">
        <w:rPr>
          <w:lang w:val="en-GB" w:bidi="en-GB"/>
        </w:rPr>
        <w:t xml:space="preserve"> (</w:t>
      </w:r>
      <w:r w:rsidR="00645CBC" w:rsidRPr="005F67F1">
        <w:rPr>
          <w:rFonts w:asciiTheme="minorHAnsi" w:hAnsiTheme="minorHAnsi" w:cs="Calibri"/>
          <w:color w:val="000000"/>
        </w:rPr>
        <w:t>20</w:t>
      </w:r>
      <w:r w:rsidR="00645CBC">
        <w:rPr>
          <w:rFonts w:asciiTheme="minorHAnsi" w:hAnsiTheme="minorHAnsi" w:cs="Calibri"/>
          <w:color w:val="000000"/>
        </w:rPr>
        <w:t>)</w:t>
      </w:r>
    </w:p>
    <w:p w14:paraId="0ADDFEDE" w14:textId="7BB44BFB" w:rsidR="00444B2E" w:rsidRPr="00904B5A" w:rsidRDefault="00444B2E" w:rsidP="005E3715">
      <w:pPr>
        <w:pStyle w:val="ListParagraph"/>
        <w:numPr>
          <w:ilvl w:val="0"/>
          <w:numId w:val="12"/>
        </w:numPr>
        <w:spacing w:after="0"/>
        <w:rPr>
          <w:rFonts w:asciiTheme="minorHAnsi" w:hAnsiTheme="minorHAnsi" w:cs="Calibri"/>
          <w:color w:val="000000"/>
        </w:rPr>
      </w:pPr>
      <w:r w:rsidRPr="00904B5A">
        <w:rPr>
          <w:rFonts w:asciiTheme="minorHAnsi" w:hAnsiTheme="minorHAnsi" w:cs="Calibri"/>
          <w:color w:val="000000"/>
        </w:rPr>
        <w:t>participated in forensic audits and/or investigative reviews (5)</w:t>
      </w:r>
    </w:p>
    <w:p w14:paraId="6909E648" w14:textId="77777777" w:rsidR="00C4110B" w:rsidRPr="00904B5A" w:rsidRDefault="00C4110B" w:rsidP="008E1868">
      <w:pPr>
        <w:pStyle w:val="ListParagraph"/>
        <w:spacing w:after="0"/>
        <w:rPr>
          <w:rFonts w:asciiTheme="minorHAnsi" w:hAnsiTheme="minorHAnsi" w:cs="Calibri"/>
          <w:color w:val="000000"/>
        </w:rPr>
      </w:pPr>
    </w:p>
    <w:p w14:paraId="2553935F" w14:textId="3153C1A3" w:rsidR="00444B2E" w:rsidRPr="00904B5A" w:rsidRDefault="00444B2E" w:rsidP="005E3715">
      <w:pPr>
        <w:pStyle w:val="ListParagraph"/>
        <w:numPr>
          <w:ilvl w:val="0"/>
          <w:numId w:val="12"/>
        </w:numPr>
        <w:spacing w:after="0"/>
        <w:rPr>
          <w:rFonts w:asciiTheme="minorHAnsi" w:hAnsiTheme="minorHAnsi" w:cs="Calibri"/>
          <w:color w:val="000000"/>
        </w:rPr>
      </w:pPr>
      <w:r w:rsidRPr="00904B5A">
        <w:rPr>
          <w:lang w:val="en-GB" w:bidi="en-GB"/>
        </w:rPr>
        <w:t>Previously completed assignments (15)</w:t>
      </w:r>
    </w:p>
    <w:p w14:paraId="7B5FA132" w14:textId="77777777" w:rsidR="00A00D10" w:rsidRPr="00C61EF1" w:rsidRDefault="00A00D10" w:rsidP="00A00D10"/>
    <w:p w14:paraId="00E7343E" w14:textId="77777777" w:rsidR="002D3B73" w:rsidRDefault="002D3B73" w:rsidP="008F3D21">
      <w:pPr>
        <w:rPr>
          <w:color w:val="000000"/>
        </w:rPr>
      </w:pPr>
      <w:r>
        <w:rPr>
          <w:color w:val="000000"/>
          <w:lang w:val="en-GB" w:bidi="en-GB"/>
        </w:rPr>
        <w:t>Prices, fees and costs shall be expressed in SEK, excl. VAT, but including any other taxes and charges.</w:t>
      </w:r>
    </w:p>
    <w:p w14:paraId="5797D70F" w14:textId="5CBA7EB9" w:rsidR="002D3B73" w:rsidRDefault="002D3B73" w:rsidP="00B946A3"/>
    <w:p w14:paraId="772232C9" w14:textId="1313139A" w:rsidR="002D3B73" w:rsidRDefault="009D07E4" w:rsidP="00B946A3">
      <w:pPr>
        <w:pStyle w:val="Heading2"/>
        <w:rPr>
          <w:color w:val="000000" w:themeColor="text1"/>
        </w:rPr>
      </w:pPr>
      <w:r>
        <w:rPr>
          <w:color w:val="000000" w:themeColor="text1"/>
          <w:lang w:val="en-GB" w:bidi="en-GB"/>
        </w:rPr>
        <w:lastRenderedPageBreak/>
        <w:t>7</w:t>
      </w:r>
      <w:r w:rsidR="002D3B73">
        <w:rPr>
          <w:color w:val="000000" w:themeColor="text1"/>
          <w:lang w:val="en-GB" w:bidi="en-GB"/>
        </w:rPr>
        <w:t>.1.</w:t>
      </w:r>
      <w:r w:rsidR="002D3B73" w:rsidRPr="009478E7">
        <w:rPr>
          <w:lang w:val="en-GB" w:bidi="en-GB"/>
        </w:rPr>
        <w:t xml:space="preserve"> </w:t>
      </w:r>
      <w:r w:rsidR="002D3B73">
        <w:rPr>
          <w:color w:val="000000" w:themeColor="text1"/>
          <w:lang w:val="en-GB" w:bidi="en-GB"/>
        </w:rPr>
        <w:t xml:space="preserve">Hourly rates </w:t>
      </w:r>
    </w:p>
    <w:p w14:paraId="76034F23" w14:textId="77777777" w:rsidR="002D3B73" w:rsidRDefault="002D3B73" w:rsidP="009478E7">
      <w:r>
        <w:rPr>
          <w:lang w:val="en-GB" w:bidi="en-GB"/>
        </w:rPr>
        <w:t xml:space="preserve">The tenderer shall specify each consultant’s hourly rate below. </w:t>
      </w:r>
    </w:p>
    <w:tbl>
      <w:tblPr>
        <w:tblW w:w="36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701"/>
        <w:gridCol w:w="1984"/>
      </w:tblGrid>
      <w:tr w:rsidR="006B02E8" w:rsidRPr="009478E7" w14:paraId="679D658C" w14:textId="77777777" w:rsidTr="00245E23">
        <w:trPr>
          <w:trHeight w:val="510"/>
        </w:trPr>
        <w:tc>
          <w:tcPr>
            <w:tcW w:w="1701" w:type="dxa"/>
            <w:tcBorders>
              <w:top w:val="double" w:sz="4" w:space="0" w:color="auto"/>
              <w:left w:val="double" w:sz="4" w:space="0" w:color="auto"/>
              <w:bottom w:val="double" w:sz="4" w:space="0" w:color="auto"/>
              <w:right w:val="double" w:sz="4" w:space="0" w:color="auto"/>
            </w:tcBorders>
          </w:tcPr>
          <w:p w14:paraId="77FFF74F" w14:textId="77777777" w:rsidR="006B02E8" w:rsidRPr="009478E7" w:rsidRDefault="006B02E8" w:rsidP="006A3871">
            <w:pPr>
              <w:rPr>
                <w:rFonts w:asciiTheme="majorHAnsi" w:hAnsiTheme="majorHAnsi" w:cstheme="majorHAnsi"/>
                <w:color w:val="000000"/>
                <w:sz w:val="20"/>
                <w:szCs w:val="20"/>
              </w:rPr>
            </w:pPr>
          </w:p>
        </w:tc>
        <w:tc>
          <w:tcPr>
            <w:tcW w:w="1984" w:type="dxa"/>
            <w:tcBorders>
              <w:top w:val="double" w:sz="4" w:space="0" w:color="auto"/>
              <w:left w:val="double" w:sz="4" w:space="0" w:color="auto"/>
              <w:bottom w:val="double" w:sz="4" w:space="0" w:color="auto"/>
              <w:right w:val="double" w:sz="4" w:space="0" w:color="auto"/>
            </w:tcBorders>
            <w:hideMark/>
          </w:tcPr>
          <w:p w14:paraId="1C89A576" w14:textId="77777777" w:rsidR="006B02E8" w:rsidRPr="009478E7" w:rsidRDefault="006B02E8" w:rsidP="006A3871">
            <w:pPr>
              <w:rPr>
                <w:rFonts w:asciiTheme="majorHAnsi" w:hAnsiTheme="majorHAnsi" w:cstheme="majorHAnsi"/>
                <w:color w:val="000000"/>
                <w:sz w:val="20"/>
                <w:szCs w:val="20"/>
              </w:rPr>
            </w:pPr>
            <w:r w:rsidRPr="009478E7">
              <w:rPr>
                <w:rFonts w:asciiTheme="majorHAnsi" w:eastAsia="Calibri" w:hAnsiTheme="majorHAnsi" w:cstheme="majorHAnsi"/>
                <w:color w:val="000000"/>
                <w:sz w:val="20"/>
                <w:szCs w:val="20"/>
                <w:lang w:val="en-GB" w:bidi="en-GB"/>
              </w:rPr>
              <w:t>Price/hour</w:t>
            </w:r>
          </w:p>
        </w:tc>
      </w:tr>
      <w:tr w:rsidR="006B02E8" w:rsidRPr="009478E7" w14:paraId="25FA3036" w14:textId="77777777" w:rsidTr="00245E23">
        <w:trPr>
          <w:trHeight w:val="283"/>
        </w:trPr>
        <w:tc>
          <w:tcPr>
            <w:tcW w:w="1701" w:type="dxa"/>
            <w:tcBorders>
              <w:top w:val="double" w:sz="4" w:space="0" w:color="auto"/>
              <w:left w:val="double" w:sz="4" w:space="0" w:color="auto"/>
              <w:bottom w:val="double" w:sz="4" w:space="0" w:color="auto"/>
              <w:right w:val="double" w:sz="4" w:space="0" w:color="auto"/>
            </w:tcBorders>
            <w:hideMark/>
          </w:tcPr>
          <w:p w14:paraId="1C4DA938" w14:textId="77777777" w:rsidR="006B02E8" w:rsidRPr="009478E7" w:rsidRDefault="006B02E8" w:rsidP="006A3871">
            <w:pPr>
              <w:rPr>
                <w:rFonts w:asciiTheme="majorHAnsi" w:hAnsiTheme="majorHAnsi" w:cstheme="majorHAnsi"/>
                <w:color w:val="000000"/>
                <w:sz w:val="20"/>
                <w:szCs w:val="20"/>
              </w:rPr>
            </w:pPr>
            <w:r w:rsidRPr="009478E7">
              <w:rPr>
                <w:rFonts w:asciiTheme="majorHAnsi" w:eastAsia="Calibri" w:hAnsiTheme="majorHAnsi" w:cstheme="majorHAnsi"/>
                <w:color w:val="000000"/>
                <w:sz w:val="20"/>
                <w:szCs w:val="20"/>
                <w:lang w:val="en-GB" w:bidi="en-GB"/>
              </w:rPr>
              <w:t>Level 1 consultant</w:t>
            </w:r>
          </w:p>
        </w:tc>
        <w:tc>
          <w:tcPr>
            <w:tcW w:w="1984" w:type="dxa"/>
            <w:tcBorders>
              <w:top w:val="double" w:sz="4" w:space="0" w:color="auto"/>
              <w:left w:val="double" w:sz="4" w:space="0" w:color="auto"/>
              <w:bottom w:val="double" w:sz="4" w:space="0" w:color="auto"/>
              <w:right w:val="double" w:sz="4" w:space="0" w:color="auto"/>
            </w:tcBorders>
            <w:hideMark/>
          </w:tcPr>
          <w:p w14:paraId="3854BD98" w14:textId="77777777" w:rsidR="006B02E8" w:rsidRPr="009478E7" w:rsidRDefault="006B02E8" w:rsidP="006A3871">
            <w:pPr>
              <w:rPr>
                <w:rFonts w:asciiTheme="majorHAnsi" w:hAnsiTheme="majorHAnsi" w:cstheme="majorHAnsi"/>
                <w:color w:val="000000"/>
                <w:sz w:val="20"/>
                <w:szCs w:val="20"/>
              </w:rPr>
            </w:pPr>
            <w:r w:rsidRPr="009478E7">
              <w:rPr>
                <w:rFonts w:asciiTheme="majorHAnsi" w:hAnsiTheme="majorHAnsi" w:cstheme="majorHAnsi"/>
                <w:sz w:val="20"/>
                <w:szCs w:val="20"/>
              </w:rPr>
              <w:fldChar w:fldCharType="begin">
                <w:ffData>
                  <w:name w:val=""/>
                  <w:enabled/>
                  <w:calcOnExit w:val="0"/>
                  <w:textInput/>
                </w:ffData>
              </w:fldChar>
            </w:r>
            <w:r w:rsidRPr="009478E7">
              <w:rPr>
                <w:rFonts w:asciiTheme="majorHAnsi" w:eastAsia="Calibri" w:hAnsiTheme="majorHAnsi" w:cstheme="majorHAnsi"/>
                <w:color w:val="000000"/>
                <w:sz w:val="20"/>
                <w:szCs w:val="20"/>
                <w:lang w:val="en-GB" w:bidi="en-GB"/>
              </w:rPr>
              <w:instrText xml:space="preserve"> FORMTEXT </w:instrText>
            </w:r>
            <w:r w:rsidRPr="009478E7">
              <w:rPr>
                <w:rFonts w:asciiTheme="majorHAnsi" w:hAnsiTheme="majorHAnsi" w:cstheme="majorHAnsi"/>
                <w:sz w:val="20"/>
                <w:szCs w:val="20"/>
              </w:rPr>
            </w:r>
            <w:r w:rsidRPr="009478E7">
              <w:rPr>
                <w:rFonts w:asciiTheme="majorHAnsi" w:hAnsiTheme="majorHAnsi" w:cstheme="majorHAnsi"/>
                <w:sz w:val="20"/>
                <w:szCs w:val="20"/>
              </w:rPr>
              <w:fldChar w:fldCharType="separate"/>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hAnsiTheme="majorHAnsi" w:cstheme="majorHAnsi"/>
                <w:sz w:val="20"/>
                <w:szCs w:val="20"/>
              </w:rPr>
              <w:fldChar w:fldCharType="end"/>
            </w:r>
          </w:p>
        </w:tc>
      </w:tr>
      <w:tr w:rsidR="006B02E8" w:rsidRPr="009478E7" w14:paraId="18148FA5" w14:textId="77777777" w:rsidTr="00245E23">
        <w:trPr>
          <w:trHeight w:val="283"/>
        </w:trPr>
        <w:tc>
          <w:tcPr>
            <w:tcW w:w="1701" w:type="dxa"/>
            <w:tcBorders>
              <w:top w:val="double" w:sz="4" w:space="0" w:color="auto"/>
              <w:left w:val="double" w:sz="4" w:space="0" w:color="auto"/>
              <w:bottom w:val="double" w:sz="4" w:space="0" w:color="auto"/>
              <w:right w:val="double" w:sz="4" w:space="0" w:color="auto"/>
            </w:tcBorders>
            <w:hideMark/>
          </w:tcPr>
          <w:p w14:paraId="0A183FBE" w14:textId="77777777" w:rsidR="006B02E8" w:rsidRPr="009478E7" w:rsidRDefault="006B02E8" w:rsidP="006A3871">
            <w:pPr>
              <w:rPr>
                <w:rFonts w:asciiTheme="majorHAnsi" w:hAnsiTheme="majorHAnsi" w:cstheme="majorHAnsi"/>
                <w:color w:val="000000"/>
                <w:sz w:val="20"/>
                <w:szCs w:val="20"/>
              </w:rPr>
            </w:pPr>
            <w:r w:rsidRPr="009478E7">
              <w:rPr>
                <w:rFonts w:asciiTheme="majorHAnsi" w:eastAsia="Calibri" w:hAnsiTheme="majorHAnsi" w:cstheme="majorHAnsi"/>
                <w:color w:val="000000"/>
                <w:sz w:val="20"/>
                <w:szCs w:val="20"/>
                <w:lang w:val="en-GB" w:bidi="en-GB"/>
              </w:rPr>
              <w:t>Level 2 consultant</w:t>
            </w:r>
          </w:p>
        </w:tc>
        <w:tc>
          <w:tcPr>
            <w:tcW w:w="1984" w:type="dxa"/>
            <w:tcBorders>
              <w:top w:val="double" w:sz="4" w:space="0" w:color="auto"/>
              <w:left w:val="double" w:sz="4" w:space="0" w:color="auto"/>
              <w:bottom w:val="double" w:sz="4" w:space="0" w:color="auto"/>
              <w:right w:val="double" w:sz="4" w:space="0" w:color="auto"/>
            </w:tcBorders>
            <w:hideMark/>
          </w:tcPr>
          <w:p w14:paraId="6A714FF0" w14:textId="77777777" w:rsidR="006B02E8" w:rsidRPr="009478E7" w:rsidRDefault="006B02E8" w:rsidP="006A3871">
            <w:pPr>
              <w:rPr>
                <w:rFonts w:asciiTheme="majorHAnsi" w:hAnsiTheme="majorHAnsi" w:cstheme="majorHAnsi"/>
                <w:color w:val="000000"/>
                <w:sz w:val="20"/>
                <w:szCs w:val="20"/>
              </w:rPr>
            </w:pPr>
            <w:r w:rsidRPr="009478E7">
              <w:rPr>
                <w:rFonts w:asciiTheme="majorHAnsi" w:hAnsiTheme="majorHAnsi" w:cstheme="majorHAnsi"/>
                <w:sz w:val="20"/>
                <w:szCs w:val="20"/>
              </w:rPr>
              <w:fldChar w:fldCharType="begin">
                <w:ffData>
                  <w:name w:val=""/>
                  <w:enabled/>
                  <w:calcOnExit w:val="0"/>
                  <w:textInput/>
                </w:ffData>
              </w:fldChar>
            </w:r>
            <w:r w:rsidRPr="009478E7">
              <w:rPr>
                <w:rFonts w:asciiTheme="majorHAnsi" w:eastAsia="Calibri" w:hAnsiTheme="majorHAnsi" w:cstheme="majorHAnsi"/>
                <w:color w:val="000000"/>
                <w:sz w:val="20"/>
                <w:szCs w:val="20"/>
                <w:lang w:val="en-GB" w:bidi="en-GB"/>
              </w:rPr>
              <w:instrText xml:space="preserve"> FORMTEXT </w:instrText>
            </w:r>
            <w:r w:rsidRPr="009478E7">
              <w:rPr>
                <w:rFonts w:asciiTheme="majorHAnsi" w:hAnsiTheme="majorHAnsi" w:cstheme="majorHAnsi"/>
                <w:sz w:val="20"/>
                <w:szCs w:val="20"/>
              </w:rPr>
            </w:r>
            <w:r w:rsidRPr="009478E7">
              <w:rPr>
                <w:rFonts w:asciiTheme="majorHAnsi" w:hAnsiTheme="majorHAnsi" w:cstheme="majorHAnsi"/>
                <w:sz w:val="20"/>
                <w:szCs w:val="20"/>
              </w:rPr>
              <w:fldChar w:fldCharType="separate"/>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eastAsia="Calibri" w:hAnsiTheme="majorHAnsi" w:cstheme="majorHAnsi"/>
                <w:noProof/>
                <w:color w:val="000000"/>
                <w:sz w:val="20"/>
                <w:szCs w:val="20"/>
                <w:lang w:val="en-GB" w:bidi="en-GB"/>
              </w:rPr>
              <w:t> </w:t>
            </w:r>
            <w:r w:rsidRPr="009478E7">
              <w:rPr>
                <w:rFonts w:asciiTheme="majorHAnsi" w:hAnsiTheme="majorHAnsi" w:cstheme="majorHAnsi"/>
                <w:sz w:val="20"/>
                <w:szCs w:val="20"/>
              </w:rPr>
              <w:fldChar w:fldCharType="end"/>
            </w:r>
          </w:p>
        </w:tc>
      </w:tr>
    </w:tbl>
    <w:p w14:paraId="23B96106" w14:textId="77777777" w:rsidR="006B02E8" w:rsidRDefault="006B02E8" w:rsidP="006B02E8">
      <w:pPr>
        <w:spacing w:before="240"/>
      </w:pPr>
      <w:r>
        <w:t>The tender price will be price/hour Level 1 consultant + price/hour Level 2 consultant</w:t>
      </w:r>
    </w:p>
    <w:p w14:paraId="6252B49C" w14:textId="079858F2" w:rsidR="002D3B73" w:rsidRDefault="002D3B73" w:rsidP="00B946A3">
      <w:pPr>
        <w:spacing w:before="240"/>
      </w:pPr>
      <w:r>
        <w:rPr>
          <w:i/>
          <w:color w:val="FF0000"/>
          <w:lang w:val="en-GB" w:bidi="en-GB"/>
        </w:rPr>
        <w:t xml:space="preserve">. </w:t>
      </w:r>
    </w:p>
    <w:p w14:paraId="226A7086" w14:textId="17BCADDE" w:rsidR="002D3B73" w:rsidRPr="003517F6" w:rsidRDefault="009D07E4" w:rsidP="003517F6">
      <w:pPr>
        <w:pStyle w:val="Heading2"/>
      </w:pPr>
      <w:r>
        <w:t>7</w:t>
      </w:r>
      <w:r w:rsidR="002D3B73" w:rsidRPr="003517F6">
        <w:t>.2. Abnormally low tenders</w:t>
      </w:r>
    </w:p>
    <w:p w14:paraId="686B8078" w14:textId="3F2E350B" w:rsidR="002D3B73" w:rsidRDefault="002D3B73" w:rsidP="003517F6">
      <w:pPr>
        <w:rPr>
          <w:lang w:val="en-GB" w:bidi="en-GB"/>
        </w:rPr>
      </w:pPr>
      <w:r>
        <w:rPr>
          <w:lang w:val="en-GB" w:bidi="en-GB"/>
        </w:rPr>
        <w:t>If a tender appears to be abnormally low, The Embassy is obligated to request that the tenderer explain the low price or cost. If the tenderer has failed to explain the low price or cost in a satisfactory manner, The Embassy will reject the tender.</w:t>
      </w:r>
    </w:p>
    <w:p w14:paraId="6AB5C973" w14:textId="77777777" w:rsidR="008F3D21" w:rsidRDefault="008F3D21" w:rsidP="003517F6"/>
    <w:p w14:paraId="03769AC7" w14:textId="0B50AE69" w:rsidR="002D3B73" w:rsidRPr="003517F6" w:rsidRDefault="009D07E4" w:rsidP="003517F6">
      <w:pPr>
        <w:pStyle w:val="Heading1"/>
      </w:pPr>
      <w:r>
        <w:lastRenderedPageBreak/>
        <w:t>8</w:t>
      </w:r>
      <w:r w:rsidR="002D3B73" w:rsidRPr="003517F6">
        <w:t>. Evaluation of tenders</w:t>
      </w:r>
    </w:p>
    <w:p w14:paraId="79171C1F" w14:textId="77777777" w:rsidR="002D3B73" w:rsidRDefault="002D3B73" w:rsidP="003517F6">
      <w:pPr>
        <w:rPr>
          <w:color w:val="000000"/>
        </w:rPr>
      </w:pPr>
      <w:r>
        <w:rPr>
          <w:color w:val="000000"/>
          <w:lang w:val="en-GB" w:bidi="en-GB"/>
        </w:rPr>
        <w:t>The evaluation of tenders will be carried out on the following basis:</w:t>
      </w:r>
    </w:p>
    <w:p w14:paraId="7861E629" w14:textId="77777777" w:rsidR="00245E23" w:rsidRDefault="00245E23" w:rsidP="00245E23">
      <w:pPr>
        <w:rPr>
          <w:color w:val="000000"/>
        </w:rPr>
      </w:pPr>
      <w:r>
        <w:rPr>
          <w:color w:val="000000"/>
          <w:lang w:val="en-GB" w:bidi="en-GB"/>
        </w:rPr>
        <w:t>Best price-quality ratio</w:t>
      </w:r>
    </w:p>
    <w:p w14:paraId="529B7F63" w14:textId="6FD60C8C" w:rsidR="002D3B73" w:rsidRDefault="009D07E4" w:rsidP="0017071A">
      <w:pPr>
        <w:pStyle w:val="Heading2"/>
      </w:pPr>
      <w:r>
        <w:rPr>
          <w:lang w:val="en-GB" w:bidi="en-GB"/>
        </w:rPr>
        <w:t>8</w:t>
      </w:r>
      <w:r w:rsidR="002D3B73">
        <w:rPr>
          <w:lang w:val="en-GB" w:bidi="en-GB"/>
        </w:rPr>
        <w:t>.1. Evaluation method</w:t>
      </w:r>
    </w:p>
    <w:p w14:paraId="0505D1E3" w14:textId="77777777" w:rsidR="002D3B73" w:rsidRDefault="002D3B73" w:rsidP="007B4148">
      <w:r>
        <w:rPr>
          <w:lang w:val="en-GB" w:bidi="en-GB"/>
        </w:rPr>
        <w:t>The evaluation will be conducted on the basis of the below award criteria:</w:t>
      </w:r>
    </w:p>
    <w:p w14:paraId="3BB8354C" w14:textId="59B38B28" w:rsidR="002D3B73" w:rsidRPr="007B4148" w:rsidRDefault="002D3B73" w:rsidP="007B4148">
      <w:pPr>
        <w:spacing w:before="240" w:after="240"/>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5"/>
        <w:gridCol w:w="1456"/>
      </w:tblGrid>
      <w:tr w:rsidR="002D3B73" w:rsidRPr="00BF07BA" w14:paraId="1B083399" w14:textId="77777777" w:rsidTr="00BF07BA">
        <w:tc>
          <w:tcPr>
            <w:tcW w:w="5615" w:type="dxa"/>
            <w:tcBorders>
              <w:top w:val="single" w:sz="4" w:space="0" w:color="auto"/>
              <w:left w:val="single" w:sz="4" w:space="0" w:color="auto"/>
              <w:bottom w:val="single" w:sz="4" w:space="0" w:color="auto"/>
              <w:right w:val="single" w:sz="4" w:space="0" w:color="auto"/>
            </w:tcBorders>
            <w:shd w:val="clear" w:color="auto" w:fill="E6E6E6"/>
            <w:hideMark/>
          </w:tcPr>
          <w:tbl>
            <w:tblPr>
              <w:tblW w:w="5399" w:type="dxa"/>
              <w:tblLook w:val="01E0" w:firstRow="1" w:lastRow="1" w:firstColumn="1" w:lastColumn="1" w:noHBand="0" w:noVBand="0"/>
            </w:tblPr>
            <w:tblGrid>
              <w:gridCol w:w="4690"/>
              <w:gridCol w:w="709"/>
            </w:tblGrid>
            <w:tr w:rsidR="002D3B73" w:rsidRPr="00BF07BA" w14:paraId="54BBE371" w14:textId="77777777" w:rsidTr="006A3871">
              <w:trPr>
                <w:trHeight w:val="87"/>
              </w:trPr>
              <w:tc>
                <w:tcPr>
                  <w:tcW w:w="4690" w:type="dxa"/>
                  <w:hideMark/>
                </w:tcPr>
                <w:p w14:paraId="7B0A4472"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Award criteria</w:t>
                  </w:r>
                </w:p>
              </w:tc>
              <w:tc>
                <w:tcPr>
                  <w:tcW w:w="709" w:type="dxa"/>
                </w:tcPr>
                <w:p w14:paraId="53F0B77C" w14:textId="77777777" w:rsidR="002D3B73" w:rsidRPr="00BF07BA" w:rsidRDefault="002D3B73" w:rsidP="006A3871">
                  <w:pPr>
                    <w:pStyle w:val="Bread"/>
                    <w:spacing w:after="0"/>
                    <w:rPr>
                      <w:rFonts w:asciiTheme="majorHAnsi" w:hAnsiTheme="majorHAnsi" w:cstheme="majorHAnsi"/>
                      <w:sz w:val="20"/>
                      <w:lang w:eastAsia="en-US"/>
                    </w:rPr>
                  </w:pPr>
                </w:p>
              </w:tc>
            </w:tr>
          </w:tbl>
          <w:p w14:paraId="47114642" w14:textId="77777777" w:rsidR="002D3B73" w:rsidRPr="00BF07BA" w:rsidRDefault="002D3B73" w:rsidP="006A3871">
            <w:pPr>
              <w:pStyle w:val="Bread"/>
              <w:spacing w:after="0"/>
              <w:rPr>
                <w:rFonts w:asciiTheme="majorHAnsi" w:hAnsiTheme="majorHAnsi" w:cstheme="majorHAnsi"/>
                <w:sz w:val="20"/>
                <w:lang w:eastAsia="en-US"/>
              </w:rPr>
            </w:pPr>
          </w:p>
        </w:tc>
        <w:tc>
          <w:tcPr>
            <w:tcW w:w="1456" w:type="dxa"/>
            <w:tcBorders>
              <w:top w:val="single" w:sz="4" w:space="0" w:color="auto"/>
              <w:left w:val="single" w:sz="4" w:space="0" w:color="auto"/>
              <w:bottom w:val="single" w:sz="4" w:space="0" w:color="auto"/>
              <w:right w:val="single" w:sz="4" w:space="0" w:color="auto"/>
            </w:tcBorders>
            <w:shd w:val="clear" w:color="auto" w:fill="E6E6E6"/>
            <w:hideMark/>
          </w:tcPr>
          <w:p w14:paraId="7CC13481"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Maximum score</w:t>
            </w:r>
          </w:p>
        </w:tc>
      </w:tr>
      <w:tr w:rsidR="002D3B73" w:rsidRPr="009D07E4" w14:paraId="2982CCCF" w14:textId="77777777" w:rsidTr="00BF07BA">
        <w:tc>
          <w:tcPr>
            <w:tcW w:w="5615" w:type="dxa"/>
            <w:tcBorders>
              <w:top w:val="single" w:sz="4" w:space="0" w:color="auto"/>
              <w:left w:val="single" w:sz="4" w:space="0" w:color="auto"/>
              <w:bottom w:val="single" w:sz="4" w:space="0" w:color="auto"/>
              <w:right w:val="single" w:sz="4" w:space="0" w:color="auto"/>
            </w:tcBorders>
            <w:hideMark/>
          </w:tcPr>
          <w:tbl>
            <w:tblPr>
              <w:tblW w:w="5399" w:type="dxa"/>
              <w:tblLook w:val="01E0" w:firstRow="1" w:lastRow="1" w:firstColumn="1" w:lastColumn="1" w:noHBand="0" w:noVBand="0"/>
            </w:tblPr>
            <w:tblGrid>
              <w:gridCol w:w="5399"/>
            </w:tblGrid>
            <w:tr w:rsidR="002D3B73" w:rsidRPr="00BF07BA" w14:paraId="6B6A4BDF" w14:textId="77777777" w:rsidTr="006A3871">
              <w:trPr>
                <w:trHeight w:val="1340"/>
              </w:trPr>
              <w:tc>
                <w:tcPr>
                  <w:tcW w:w="5399" w:type="dxa"/>
                </w:tcPr>
                <w:p w14:paraId="24B03C71" w14:textId="77777777" w:rsidR="002D3B73" w:rsidRPr="00BF07BA" w:rsidRDefault="002D3B73" w:rsidP="006A3871">
                  <w:pPr>
                    <w:pStyle w:val="VRBrdUtanIndrag"/>
                    <w:rPr>
                      <w:rFonts w:asciiTheme="maj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Organisation of call-off orders</w:t>
                  </w:r>
                </w:p>
                <w:p w14:paraId="180B75F2" w14:textId="2DC7A24E" w:rsidR="002D3B73" w:rsidRPr="00BF07BA" w:rsidRDefault="002D3B73" w:rsidP="006A3871">
                  <w:pPr>
                    <w:pStyle w:val="VRBrdUtanIndrag"/>
                    <w:rPr>
                      <w:rFonts w:asciiTheme="maj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Quality assurance</w:t>
                  </w:r>
                  <w:r w:rsidR="00F36748" w:rsidRPr="00BF07BA">
                    <w:rPr>
                      <w:rFonts w:asciiTheme="majorHAnsi" w:eastAsiaTheme="minorHAnsi" w:hAnsiTheme="majorHAnsi" w:cstheme="majorHAnsi"/>
                      <w:color w:val="000000"/>
                      <w:sz w:val="20"/>
                      <w:szCs w:val="20"/>
                      <w:lang w:val="en-GB" w:eastAsia="en-US" w:bidi="en-GB"/>
                    </w:rPr>
                    <w:t xml:space="preserve"> routines</w:t>
                  </w:r>
                </w:p>
                <w:p w14:paraId="5EAA509E" w14:textId="77777777" w:rsidR="00F36748" w:rsidRPr="00BF07BA" w:rsidRDefault="00F36748" w:rsidP="00F36748">
                  <w:pPr>
                    <w:pStyle w:val="VRBrdUtanIndrag"/>
                    <w:rPr>
                      <w:rFonts w:asciiTheme="maj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Merits</w:t>
                  </w:r>
                </w:p>
                <w:p w14:paraId="7087E04F" w14:textId="393CD085" w:rsidR="002D3B73" w:rsidRPr="00BF07BA" w:rsidRDefault="002D3B73" w:rsidP="006A3871">
                  <w:pPr>
                    <w:pStyle w:val="VRBrdUtanIndrag"/>
                    <w:rPr>
                      <w:rFonts w:asciiTheme="majorHAnsi" w:eastAsiaTheme="minorHAnsi" w:hAnsiTheme="majorHAnsi" w:cstheme="majorHAnsi"/>
                      <w:color w:val="000000"/>
                      <w:sz w:val="20"/>
                      <w:szCs w:val="20"/>
                      <w:lang w:eastAsia="en-US"/>
                    </w:rPr>
                  </w:pPr>
                </w:p>
                <w:p w14:paraId="27B52572"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p>
              </w:tc>
            </w:tr>
          </w:tbl>
          <w:p w14:paraId="67ED9276"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p>
        </w:tc>
        <w:tc>
          <w:tcPr>
            <w:tcW w:w="1456" w:type="dxa"/>
            <w:tcBorders>
              <w:top w:val="single" w:sz="4" w:space="0" w:color="auto"/>
              <w:left w:val="single" w:sz="4" w:space="0" w:color="auto"/>
              <w:bottom w:val="single" w:sz="4" w:space="0" w:color="auto"/>
              <w:right w:val="single" w:sz="4" w:space="0" w:color="auto"/>
            </w:tcBorders>
            <w:hideMark/>
          </w:tcPr>
          <w:p w14:paraId="20189ACD" w14:textId="3AC2219B" w:rsidR="002D3B73" w:rsidRPr="00BF07BA" w:rsidRDefault="00904B5A" w:rsidP="006A3871">
            <w:pPr>
              <w:pStyle w:val="VRBrdUtanIndrag"/>
              <w:rPr>
                <w:rFonts w:asciiTheme="majorHAnsi" w:eastAsiaTheme="minorHAnsi" w:hAnsiTheme="majorHAnsi" w:cstheme="majorHAnsi"/>
                <w:color w:val="000000"/>
                <w:sz w:val="20"/>
                <w:szCs w:val="20"/>
                <w:lang w:val="fr-FR" w:eastAsia="en-US"/>
              </w:rPr>
            </w:pPr>
            <w:r w:rsidRPr="00BF07BA">
              <w:rPr>
                <w:rFonts w:asciiTheme="majorHAnsi" w:eastAsiaTheme="minorHAnsi" w:hAnsiTheme="majorHAnsi" w:cstheme="majorHAnsi"/>
                <w:color w:val="000000"/>
                <w:sz w:val="20"/>
                <w:szCs w:val="20"/>
                <w:lang w:val="fr-FR" w:eastAsia="en-US" w:bidi="en-GB"/>
              </w:rPr>
              <w:t>[</w:t>
            </w:r>
            <w:r w:rsidR="00444B2E">
              <w:rPr>
                <w:rFonts w:asciiTheme="majorHAnsi" w:eastAsiaTheme="minorHAnsi" w:hAnsiTheme="majorHAnsi" w:cstheme="majorHAnsi"/>
                <w:color w:val="000000"/>
                <w:sz w:val="20"/>
                <w:szCs w:val="20"/>
                <w:lang w:val="fr-FR" w:eastAsia="en-US" w:bidi="en-GB"/>
              </w:rPr>
              <w:t>20</w:t>
            </w:r>
            <w:r w:rsidR="002D3B73" w:rsidRPr="00BF07BA">
              <w:rPr>
                <w:rFonts w:asciiTheme="majorHAnsi" w:eastAsiaTheme="minorHAnsi" w:hAnsiTheme="majorHAnsi" w:cstheme="majorHAnsi"/>
                <w:color w:val="000000"/>
                <w:sz w:val="20"/>
                <w:szCs w:val="20"/>
                <w:lang w:val="fr-FR" w:eastAsia="en-US" w:bidi="en-GB"/>
              </w:rPr>
              <w:t>]</w:t>
            </w:r>
          </w:p>
          <w:p w14:paraId="6AF76D75" w14:textId="7EBA722B" w:rsidR="002D3B73" w:rsidRPr="00BF07BA" w:rsidRDefault="002D3B73" w:rsidP="006A3871">
            <w:pPr>
              <w:pStyle w:val="VRBrdUtanIndrag"/>
              <w:rPr>
                <w:rFonts w:asciiTheme="majorHAnsi" w:eastAsiaTheme="minorHAnsi" w:hAnsiTheme="majorHAnsi" w:cstheme="majorHAnsi"/>
                <w:color w:val="000000"/>
                <w:sz w:val="20"/>
                <w:szCs w:val="20"/>
                <w:lang w:val="fr-FR" w:eastAsia="en-US"/>
              </w:rPr>
            </w:pPr>
            <w:r w:rsidRPr="00BF07BA">
              <w:rPr>
                <w:rFonts w:asciiTheme="majorHAnsi" w:eastAsiaTheme="minorHAnsi" w:hAnsiTheme="majorHAnsi" w:cstheme="majorHAnsi"/>
                <w:color w:val="000000"/>
                <w:sz w:val="20"/>
                <w:szCs w:val="20"/>
                <w:lang w:val="fr-FR" w:eastAsia="en-US" w:bidi="en-GB"/>
              </w:rPr>
              <w:t>[</w:t>
            </w:r>
            <w:r w:rsidR="006B02E8">
              <w:rPr>
                <w:rFonts w:asciiTheme="majorHAnsi" w:eastAsiaTheme="minorHAnsi" w:hAnsiTheme="majorHAnsi" w:cstheme="majorHAnsi"/>
                <w:color w:val="000000"/>
                <w:sz w:val="20"/>
                <w:szCs w:val="20"/>
                <w:lang w:val="fr-FR" w:eastAsia="en-US" w:bidi="en-GB"/>
              </w:rPr>
              <w:t>15</w:t>
            </w:r>
            <w:r w:rsidRPr="00BF07BA">
              <w:rPr>
                <w:rFonts w:asciiTheme="majorHAnsi" w:eastAsiaTheme="minorHAnsi" w:hAnsiTheme="majorHAnsi" w:cstheme="majorHAnsi"/>
                <w:color w:val="000000"/>
                <w:sz w:val="20"/>
                <w:szCs w:val="20"/>
                <w:lang w:val="fr-FR" w:eastAsia="en-US" w:bidi="en-GB"/>
              </w:rPr>
              <w:t>]</w:t>
            </w:r>
          </w:p>
          <w:p w14:paraId="312F0A2E" w14:textId="59E3C93D" w:rsidR="002D3B73" w:rsidRPr="00BF07BA" w:rsidRDefault="002D3B73" w:rsidP="006A3871">
            <w:pPr>
              <w:pStyle w:val="VRBrdUtanIndrag"/>
              <w:rPr>
                <w:rFonts w:asciiTheme="majorHAnsi" w:eastAsiaTheme="minorHAnsi" w:hAnsiTheme="majorHAnsi" w:cstheme="majorHAnsi"/>
                <w:color w:val="000000"/>
                <w:sz w:val="20"/>
                <w:szCs w:val="20"/>
                <w:lang w:val="fr-FR" w:eastAsia="en-US"/>
              </w:rPr>
            </w:pPr>
            <w:r w:rsidRPr="00BF07BA">
              <w:rPr>
                <w:rFonts w:asciiTheme="majorHAnsi" w:eastAsiaTheme="minorHAnsi" w:hAnsiTheme="majorHAnsi" w:cstheme="majorHAnsi"/>
                <w:color w:val="000000"/>
                <w:sz w:val="20"/>
                <w:szCs w:val="20"/>
                <w:lang w:val="fr-FR" w:eastAsia="en-US" w:bidi="en-GB"/>
              </w:rPr>
              <w:t>[</w:t>
            </w:r>
            <w:r w:rsidR="00444B2E">
              <w:rPr>
                <w:rFonts w:asciiTheme="majorHAnsi" w:eastAsiaTheme="minorHAnsi" w:hAnsiTheme="majorHAnsi" w:cstheme="majorHAnsi"/>
                <w:color w:val="000000"/>
                <w:sz w:val="20"/>
                <w:szCs w:val="20"/>
                <w:lang w:val="fr-FR" w:eastAsia="en-US" w:bidi="en-GB"/>
              </w:rPr>
              <w:t>65</w:t>
            </w:r>
            <w:r w:rsidRPr="00BF07BA">
              <w:rPr>
                <w:rFonts w:asciiTheme="majorHAnsi" w:eastAsiaTheme="minorHAnsi" w:hAnsiTheme="majorHAnsi" w:cstheme="majorHAnsi"/>
                <w:color w:val="000000"/>
                <w:sz w:val="20"/>
                <w:szCs w:val="20"/>
                <w:lang w:val="fr-FR" w:eastAsia="en-US" w:bidi="en-GB"/>
              </w:rPr>
              <w:t>]</w:t>
            </w:r>
          </w:p>
          <w:p w14:paraId="74A6571B" w14:textId="7D32782E" w:rsidR="002D3B73" w:rsidRPr="00BF07BA" w:rsidRDefault="002D3B73" w:rsidP="006A3871">
            <w:pPr>
              <w:pStyle w:val="VRBrdUtanIndrag"/>
              <w:rPr>
                <w:rFonts w:asciiTheme="majorHAnsi" w:eastAsiaTheme="minorHAnsi" w:hAnsiTheme="majorHAnsi" w:cstheme="majorHAnsi"/>
                <w:color w:val="000000"/>
                <w:sz w:val="20"/>
                <w:szCs w:val="20"/>
                <w:lang w:val="fr-FR" w:eastAsia="en-US"/>
              </w:rPr>
            </w:pPr>
          </w:p>
          <w:p w14:paraId="4549565B" w14:textId="01AC3E6A" w:rsidR="002D3B73" w:rsidRPr="00956846" w:rsidRDefault="002D3B73" w:rsidP="006A3871">
            <w:pPr>
              <w:pStyle w:val="VRBrdIndrag"/>
              <w:rPr>
                <w:rFonts w:asciiTheme="majorHAnsi" w:eastAsiaTheme="minorHAnsi" w:hAnsiTheme="majorHAnsi" w:cstheme="majorHAnsi"/>
                <w:sz w:val="20"/>
                <w:szCs w:val="20"/>
                <w:lang w:val="fr-FR" w:eastAsia="en-US"/>
              </w:rPr>
            </w:pPr>
          </w:p>
        </w:tc>
      </w:tr>
      <w:tr w:rsidR="002D3B73" w:rsidRPr="00BF07BA" w14:paraId="2F8F728E" w14:textId="77777777" w:rsidTr="00BF07BA">
        <w:tc>
          <w:tcPr>
            <w:tcW w:w="5615" w:type="dxa"/>
            <w:tcBorders>
              <w:top w:val="single" w:sz="4" w:space="0" w:color="auto"/>
              <w:left w:val="single" w:sz="4" w:space="0" w:color="auto"/>
              <w:bottom w:val="single" w:sz="4" w:space="0" w:color="auto"/>
              <w:right w:val="single" w:sz="4" w:space="0" w:color="auto"/>
            </w:tcBorders>
            <w:shd w:val="clear" w:color="auto" w:fill="E6E6E6"/>
            <w:hideMark/>
          </w:tcPr>
          <w:p w14:paraId="19F7DC52"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Total points</w:t>
            </w:r>
          </w:p>
        </w:tc>
        <w:tc>
          <w:tcPr>
            <w:tcW w:w="1456" w:type="dxa"/>
            <w:tcBorders>
              <w:top w:val="single" w:sz="4" w:space="0" w:color="auto"/>
              <w:left w:val="single" w:sz="4" w:space="0" w:color="auto"/>
              <w:bottom w:val="single" w:sz="4" w:space="0" w:color="auto"/>
              <w:right w:val="single" w:sz="4" w:space="0" w:color="auto"/>
            </w:tcBorders>
            <w:shd w:val="clear" w:color="auto" w:fill="E6E6E6"/>
            <w:hideMark/>
          </w:tcPr>
          <w:p w14:paraId="54CBF554"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100</w:t>
            </w:r>
          </w:p>
        </w:tc>
      </w:tr>
    </w:tbl>
    <w:p w14:paraId="52705A93" w14:textId="77777777" w:rsidR="002D3B73" w:rsidRDefault="002D3B73" w:rsidP="00BF07BA">
      <w:pPr>
        <w:spacing w:before="240"/>
      </w:pPr>
      <w:r>
        <w:rPr>
          <w:lang w:val="en-GB" w:bidi="en-GB"/>
        </w:rPr>
        <w:t>The assessment and scoring of the award criteria will be carried out according to the following scoring scale: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701"/>
        <w:gridCol w:w="1276"/>
      </w:tblGrid>
      <w:tr w:rsidR="002D3B73" w:rsidRPr="00BF07BA" w14:paraId="2E591872" w14:textId="77777777" w:rsidTr="00FF3944">
        <w:trPr>
          <w:cantSplit/>
        </w:trPr>
        <w:tc>
          <w:tcPr>
            <w:tcW w:w="4536" w:type="dxa"/>
            <w:tcBorders>
              <w:top w:val="single" w:sz="4" w:space="0" w:color="auto"/>
              <w:left w:val="single" w:sz="4" w:space="0" w:color="auto"/>
              <w:bottom w:val="single" w:sz="4" w:space="0" w:color="auto"/>
              <w:right w:val="single" w:sz="4" w:space="0" w:color="auto"/>
            </w:tcBorders>
          </w:tcPr>
          <w:p w14:paraId="3B4F8D9F"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 xml:space="preserve">The score for each criterion generates a weighted score. For example, a criterion score of 20 points that is deemed to be “Good” is assigned 0.8 x 20 = 16 points. </w:t>
            </w:r>
          </w:p>
          <w:p w14:paraId="75F8ECE4" w14:textId="77777777" w:rsidR="002D3B73" w:rsidRPr="00BF07BA" w:rsidRDefault="002D3B73" w:rsidP="006A3871">
            <w:pPr>
              <w:pStyle w:val="VRBrdUtanIndrag"/>
              <w:rPr>
                <w:rFonts w:asciiTheme="maj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(In the evaluation, the levels (in %) will be fixed. This means that no intermediate levels will be used.)</w:t>
            </w:r>
          </w:p>
          <w:p w14:paraId="69A4E8C0" w14:textId="77777777" w:rsidR="002D3B73" w:rsidRPr="00BF07BA" w:rsidRDefault="002D3B73" w:rsidP="006A3871">
            <w:pPr>
              <w:pStyle w:val="Bread"/>
              <w:spacing w:after="0"/>
              <w:rPr>
                <w:rFonts w:asciiTheme="majorHAnsi" w:hAnsiTheme="majorHAnsi" w:cstheme="majorHAnsi"/>
                <w:sz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76820CC0"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Rejected</w:t>
            </w:r>
          </w:p>
          <w:p w14:paraId="76301D61"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Inadequate</w:t>
            </w:r>
          </w:p>
          <w:p w14:paraId="2EE4075A"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Acceptable</w:t>
            </w:r>
          </w:p>
          <w:p w14:paraId="7CFADDEF" w14:textId="77777777" w:rsidR="002D3B73" w:rsidRPr="00BF07BA" w:rsidRDefault="002D3B73" w:rsidP="006A3871">
            <w:pPr>
              <w:pStyle w:val="Bread"/>
              <w:spacing w:after="0"/>
              <w:rPr>
                <w:rFonts w:asciiTheme="majorHAnsi" w:eastAsiaTheme="minorHAnsi" w:hAnsiTheme="majorHAnsi" w:cstheme="majorHAnsi"/>
                <w:color w:val="000000"/>
                <w:sz w:val="20"/>
                <w:lang w:eastAsia="en-US"/>
              </w:rPr>
            </w:pPr>
            <w:r w:rsidRPr="00BF07BA">
              <w:rPr>
                <w:rFonts w:asciiTheme="majorHAnsi" w:eastAsiaTheme="minorHAnsi" w:hAnsiTheme="majorHAnsi" w:cstheme="majorHAnsi"/>
                <w:color w:val="000000"/>
                <w:sz w:val="20"/>
                <w:lang w:val="en-GB" w:eastAsia="en-US" w:bidi="en-GB"/>
              </w:rPr>
              <w:t>Good</w:t>
            </w:r>
          </w:p>
          <w:p w14:paraId="3F211CA6" w14:textId="77777777" w:rsidR="002D3B73" w:rsidRPr="00BF07BA" w:rsidRDefault="002D3B73" w:rsidP="006A3871">
            <w:pPr>
              <w:pStyle w:val="Bread"/>
              <w:spacing w:after="0"/>
              <w:rPr>
                <w:rFonts w:asciiTheme="majorHAnsi" w:hAnsiTheme="majorHAnsi" w:cstheme="majorHAnsi"/>
                <w:sz w:val="20"/>
                <w:lang w:eastAsia="en-US"/>
              </w:rPr>
            </w:pPr>
            <w:r w:rsidRPr="00BF07BA">
              <w:rPr>
                <w:rFonts w:asciiTheme="majorHAnsi" w:eastAsiaTheme="minorHAnsi" w:hAnsiTheme="majorHAnsi" w:cstheme="majorHAnsi"/>
                <w:color w:val="000000"/>
                <w:sz w:val="20"/>
                <w:lang w:val="en-GB" w:eastAsia="en-US" w:bidi="en-GB"/>
              </w:rPr>
              <w:t>Very good</w:t>
            </w:r>
          </w:p>
        </w:tc>
        <w:tc>
          <w:tcPr>
            <w:tcW w:w="1276" w:type="dxa"/>
            <w:tcBorders>
              <w:top w:val="single" w:sz="4" w:space="0" w:color="auto"/>
              <w:left w:val="single" w:sz="4" w:space="0" w:color="auto"/>
              <w:bottom w:val="single" w:sz="4" w:space="0" w:color="auto"/>
              <w:right w:val="single" w:sz="4" w:space="0" w:color="auto"/>
            </w:tcBorders>
            <w:hideMark/>
          </w:tcPr>
          <w:p w14:paraId="7454EBD6"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0 %</w:t>
            </w:r>
          </w:p>
          <w:p w14:paraId="78E86148"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40 %</w:t>
            </w:r>
          </w:p>
          <w:p w14:paraId="05E900C5"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60 %</w:t>
            </w:r>
          </w:p>
          <w:p w14:paraId="56CF318C"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80 %</w:t>
            </w:r>
          </w:p>
          <w:p w14:paraId="65ACB999" w14:textId="77777777" w:rsidR="002D3B73" w:rsidRPr="00BF07BA" w:rsidRDefault="002D3B73" w:rsidP="006A3871">
            <w:pPr>
              <w:pStyle w:val="VRBrdUtanIndrag"/>
              <w:rPr>
                <w:rFonts w:asciiTheme="majorHAnsi" w:eastAsiaTheme="minorHAnsi" w:hAnsiTheme="majorHAnsi" w:cstheme="majorHAnsi"/>
                <w:color w:val="000000"/>
                <w:sz w:val="20"/>
                <w:szCs w:val="20"/>
                <w:lang w:eastAsia="en-US"/>
              </w:rPr>
            </w:pPr>
            <w:r w:rsidRPr="00BF07BA">
              <w:rPr>
                <w:rFonts w:asciiTheme="majorHAnsi" w:eastAsiaTheme="minorHAnsi" w:hAnsiTheme="majorHAnsi" w:cstheme="majorHAnsi"/>
                <w:color w:val="000000"/>
                <w:sz w:val="20"/>
                <w:szCs w:val="20"/>
                <w:lang w:val="en-GB" w:eastAsia="en-US" w:bidi="en-GB"/>
              </w:rPr>
              <w:t>100 %</w:t>
            </w:r>
          </w:p>
        </w:tc>
      </w:tr>
    </w:tbl>
    <w:p w14:paraId="63DA9195" w14:textId="77777777" w:rsidR="009E0EAB" w:rsidRDefault="009E0EAB" w:rsidP="009E0EAB">
      <w:pPr>
        <w:spacing w:before="240"/>
      </w:pPr>
      <w:r>
        <w:rPr>
          <w:lang w:val="en-GB" w:bidi="en-GB"/>
        </w:rPr>
        <w:t>The tender must receive at least 65 points to be eligible for further evaluation.</w:t>
      </w:r>
    </w:p>
    <w:p w14:paraId="319FB58C" w14:textId="543497F2" w:rsidR="002D3B73" w:rsidRDefault="002D3B73" w:rsidP="00FF3944">
      <w:r>
        <w:rPr>
          <w:lang w:val="en-GB" w:bidi="en-GB"/>
        </w:rPr>
        <w:t xml:space="preserve">Definition of the scoring scale: </w:t>
      </w:r>
    </w:p>
    <w:p w14:paraId="57047B06" w14:textId="3CCCFA59" w:rsidR="002D3B73" w:rsidRDefault="002D3B73" w:rsidP="000134F3">
      <w:pPr>
        <w:spacing w:after="60"/>
        <w:rPr>
          <w:lang w:val="en-GB"/>
        </w:rPr>
      </w:pPr>
      <w:r>
        <w:rPr>
          <w:lang w:val="en-GB" w:bidi="en-GB"/>
        </w:rPr>
        <w:t>Rejected = The description or equivalent element is missing or has major shortcomings.</w:t>
      </w:r>
    </w:p>
    <w:p w14:paraId="61F073BD" w14:textId="5C96BD79" w:rsidR="002D3B73" w:rsidRDefault="002D3B73" w:rsidP="000134F3">
      <w:pPr>
        <w:spacing w:after="60"/>
        <w:rPr>
          <w:lang w:val="en-GB"/>
        </w:rPr>
      </w:pPr>
      <w:r w:rsidRPr="0097703C">
        <w:rPr>
          <w:lang w:val="en-GB" w:bidi="en-GB"/>
        </w:rPr>
        <w:t>Inadequate</w:t>
      </w:r>
      <w:r>
        <w:rPr>
          <w:lang w:val="en-GB" w:bidi="en-GB"/>
        </w:rPr>
        <w:t xml:space="preserve"> = The description or equivalent element is included but has certain shortcomings.</w:t>
      </w:r>
    </w:p>
    <w:p w14:paraId="6094FC57" w14:textId="2D6C3237" w:rsidR="002D3B73" w:rsidRDefault="002D3B73" w:rsidP="000134F3">
      <w:pPr>
        <w:spacing w:after="60"/>
        <w:rPr>
          <w:lang w:val="en-GB"/>
        </w:rPr>
      </w:pPr>
      <w:r>
        <w:rPr>
          <w:lang w:val="en-GB" w:bidi="en-GB"/>
        </w:rPr>
        <w:t xml:space="preserve">Acceptable = The description or equivalent element is sufficiently </w:t>
      </w:r>
      <w:r w:rsidR="00F36748">
        <w:rPr>
          <w:lang w:val="en-GB" w:bidi="en-GB"/>
        </w:rPr>
        <w:t>good but</w:t>
      </w:r>
      <w:r>
        <w:rPr>
          <w:lang w:val="en-GB" w:bidi="en-GB"/>
        </w:rPr>
        <w:t xml:space="preserve"> lacks substantial benefits or is of uneven quality.</w:t>
      </w:r>
    </w:p>
    <w:p w14:paraId="4EA177E9" w14:textId="208B097C" w:rsidR="002D3B73" w:rsidRDefault="002D3B73" w:rsidP="000134F3">
      <w:pPr>
        <w:spacing w:after="60"/>
        <w:rPr>
          <w:lang w:val="en-GB"/>
        </w:rPr>
      </w:pPr>
      <w:r>
        <w:rPr>
          <w:lang w:val="en-GB" w:bidi="en-GB"/>
        </w:rPr>
        <w:t>Good = The description or equivalent element is adequate and well suited for the purpose.</w:t>
      </w:r>
    </w:p>
    <w:p w14:paraId="23820B79" w14:textId="1814C25E" w:rsidR="002D3B73" w:rsidRDefault="002D3B73" w:rsidP="00FF3944">
      <w:r>
        <w:rPr>
          <w:lang w:val="en-GB" w:bidi="en-GB"/>
        </w:rPr>
        <w:t xml:space="preserve">Very good = The description or equivalent element provides </w:t>
      </w:r>
      <w:r w:rsidR="009550C6">
        <w:rPr>
          <w:lang w:val="en-GB" w:bidi="en-GB"/>
        </w:rPr>
        <w:t xml:space="preserve">added </w:t>
      </w:r>
      <w:r>
        <w:rPr>
          <w:lang w:val="en-GB" w:bidi="en-GB"/>
        </w:rPr>
        <w:t>value and is of high quality overall.</w:t>
      </w:r>
    </w:p>
    <w:p w14:paraId="4EFEF507" w14:textId="77777777" w:rsidR="002D3B73" w:rsidRDefault="002D3B73" w:rsidP="000134F3">
      <w:r>
        <w:rPr>
          <w:lang w:val="en-GB" w:bidi="en-GB"/>
        </w:rPr>
        <w:t>The quality score is used to reward provided quality by awarding tenders a percentage mark-up on the price, wherein the mark-up is a function of how much lower the quality of the tender is judged to be in relation to the maximum quality. This method makes it possible to determine a comparative value for each tender. The winning tender is the one with the lowest comparative figure.</w:t>
      </w:r>
    </w:p>
    <w:p w14:paraId="260ADFBE" w14:textId="77777777" w:rsidR="002D3B73" w:rsidRDefault="002D3B73" w:rsidP="000134F3">
      <w:pPr>
        <w:pStyle w:val="Heading4"/>
      </w:pPr>
      <w:r>
        <w:rPr>
          <w:rFonts w:eastAsia="Calibri"/>
          <w:lang w:val="en-GB" w:bidi="en-GB"/>
        </w:rPr>
        <w:t>The following formula is used:</w:t>
      </w:r>
    </w:p>
    <w:p w14:paraId="0A363978" w14:textId="77777777" w:rsidR="002D3B73" w:rsidRDefault="002D3B73" w:rsidP="000134F3">
      <w:r>
        <w:rPr>
          <w:lang w:val="en-GB" w:bidi="en-GB"/>
        </w:rPr>
        <w:t xml:space="preserve">Comparison value = Tendered price x (1 + Percentage surcharge). </w:t>
      </w:r>
    </w:p>
    <w:p w14:paraId="5D4761F8" w14:textId="77777777" w:rsidR="002D3B73" w:rsidRDefault="002D3B73" w:rsidP="000134F3">
      <w:pPr>
        <w:rPr>
          <w:lang w:val="en-GB" w:bidi="en-GB"/>
        </w:rPr>
      </w:pPr>
      <w:r>
        <w:rPr>
          <w:lang w:val="en-GB" w:bidi="en-GB"/>
        </w:rPr>
        <w:lastRenderedPageBreak/>
        <w:t xml:space="preserve">Percentage surcharge = [(maximum quality score – quality score assigned)/maximum quality score] x upward adjustment factor; </w:t>
      </w:r>
    </w:p>
    <w:p w14:paraId="16865BD6" w14:textId="77777777" w:rsidR="002D3B73" w:rsidRDefault="002D3B73" w:rsidP="000134F3">
      <w:pPr>
        <w:rPr>
          <w:lang w:val="en-GB" w:bidi="en-GB"/>
        </w:rPr>
      </w:pPr>
      <w:r>
        <w:rPr>
          <w:lang w:val="en-GB" w:bidi="en-GB"/>
        </w:rPr>
        <w:t>The upward adjustment factor reflects the effect the quality offered should have when added to the price in an evaluation. The higher the upward adjustment factor is, the greater the importance accorded to qualitative criteria in relation to the price. For this procurement, the weighting factor is set at [enter the weighting factor].</w:t>
      </w:r>
    </w:p>
    <w:p w14:paraId="653D7A46" w14:textId="77777777" w:rsidR="002D3B73" w:rsidRDefault="002D3B73" w:rsidP="000134F3">
      <w:pPr>
        <w:pStyle w:val="Heading4"/>
      </w:pPr>
      <w:r>
        <w:rPr>
          <w:rFonts w:eastAsia="Calibri"/>
          <w:lang w:val="en-GB" w:bidi="en-GB"/>
        </w:rPr>
        <w:t>Evaluation example:</w:t>
      </w:r>
    </w:p>
    <w:p w14:paraId="0288B111" w14:textId="799C69E7" w:rsidR="002D3B73" w:rsidRDefault="002D3B73" w:rsidP="000134F3">
      <w:r>
        <w:rPr>
          <w:lang w:val="en-GB" w:bidi="en-GB"/>
        </w:rPr>
        <w:t>The upward adjustment</w:t>
      </w:r>
      <w:r>
        <w:rPr>
          <w:rFonts w:ascii="Segoe UI" w:hAnsi="Segoe UI" w:cs="Segoe UI"/>
          <w:lang w:val="en-GB"/>
        </w:rPr>
        <w:t xml:space="preserve"> </w:t>
      </w:r>
      <w:r>
        <w:rPr>
          <w:lang w:val="en-GB" w:bidi="en-GB"/>
        </w:rPr>
        <w:t xml:space="preserve">factor is set at </w:t>
      </w:r>
      <w:r w:rsidR="003D01A1">
        <w:rPr>
          <w:lang w:val="en-GB" w:bidi="en-GB"/>
        </w:rPr>
        <w:t>3</w:t>
      </w:r>
      <w:r>
        <w:rPr>
          <w:lang w:val="en-GB" w:bidi="en-GB"/>
        </w:rPr>
        <w:t>.</w:t>
      </w:r>
    </w:p>
    <w:p w14:paraId="50FD804A" w14:textId="77777777" w:rsidR="002D3B73" w:rsidRDefault="002D3B73" w:rsidP="000134F3">
      <w:r>
        <w:rPr>
          <w:lang w:val="en-GB" w:bidi="en-GB"/>
        </w:rPr>
        <w:t>Tender A: Price of 480,000 SEK; the total quality score obtained is 90 out of 100 points.</w:t>
      </w:r>
    </w:p>
    <w:p w14:paraId="282F69AF" w14:textId="77777777" w:rsidR="002D3B73" w:rsidRDefault="002D3B73" w:rsidP="000134F3">
      <w:r>
        <w:rPr>
          <w:lang w:val="en-GB" w:bidi="en-GB"/>
        </w:rPr>
        <w:t>Tender B: Price of 400,000 SEK; the total quality score obtained is 75 out of 100 points.</w:t>
      </w:r>
    </w:p>
    <w:p w14:paraId="25EB39B4" w14:textId="77777777" w:rsidR="002D3B73" w:rsidRPr="00671F7C" w:rsidRDefault="002D3B73" w:rsidP="00580D9C">
      <w:pPr>
        <w:pStyle w:val="Heading5"/>
      </w:pPr>
      <w:r w:rsidRPr="00671F7C">
        <w:rPr>
          <w:rFonts w:eastAsia="Calibri"/>
          <w:lang w:val="en-GB" w:bidi="en-GB"/>
        </w:rPr>
        <w:t>Evaluation, Tender A</w:t>
      </w:r>
    </w:p>
    <w:p w14:paraId="4C118096" w14:textId="572B64C5" w:rsidR="002D3B73" w:rsidRPr="00671F7C" w:rsidRDefault="002D3B73" w:rsidP="00671F7C">
      <w:pPr>
        <w:autoSpaceDE w:val="0"/>
        <w:autoSpaceDN w:val="0"/>
        <w:adjustRightInd w:val="0"/>
        <w:spacing w:after="80"/>
        <w:rPr>
          <w:rFonts w:asciiTheme="minorHAnsi" w:hAnsiTheme="minorHAnsi" w:cs="Calibri"/>
          <w:color w:val="000000"/>
        </w:rPr>
      </w:pPr>
      <w:r w:rsidRPr="00671F7C">
        <w:rPr>
          <w:rFonts w:asciiTheme="minorHAnsi" w:eastAsia="Calibri" w:hAnsiTheme="minorHAnsi" w:cs="Calibri"/>
          <w:color w:val="000000"/>
          <w:lang w:val="en-GB" w:bidi="en-GB"/>
        </w:rPr>
        <w:t xml:space="preserve">Percentage surcharge </w:t>
      </w:r>
      <w:r w:rsidR="00F36748" w:rsidRPr="00671F7C">
        <w:rPr>
          <w:rFonts w:asciiTheme="minorHAnsi" w:eastAsia="Calibri" w:hAnsiTheme="minorHAnsi" w:cs="Calibri"/>
          <w:color w:val="000000"/>
          <w:lang w:val="en-GB" w:bidi="en-GB"/>
        </w:rPr>
        <w:t>= (</w:t>
      </w:r>
      <w:r w:rsidRPr="00671F7C">
        <w:rPr>
          <w:rFonts w:asciiTheme="minorHAnsi" w:eastAsia="Calibri" w:hAnsiTheme="minorHAnsi" w:cs="Calibri"/>
          <w:color w:val="000000"/>
          <w:lang w:val="en-GB" w:bidi="en-GB"/>
        </w:rPr>
        <w:t xml:space="preserve">100 – 90) / 100 x </w:t>
      </w:r>
      <w:r w:rsidR="003D01A1" w:rsidRPr="00645CBC">
        <w:rPr>
          <w:rFonts w:asciiTheme="minorHAnsi" w:eastAsia="Calibri" w:hAnsiTheme="minorHAnsi" w:cs="Calibri"/>
          <w:color w:val="000000"/>
          <w:lang w:val="en-GB" w:bidi="en-GB"/>
        </w:rPr>
        <w:t>3</w:t>
      </w:r>
      <w:r w:rsidRPr="00645CBC">
        <w:rPr>
          <w:rFonts w:asciiTheme="minorHAnsi" w:eastAsia="Calibri" w:hAnsiTheme="minorHAnsi" w:cs="Calibri"/>
          <w:color w:val="000000"/>
          <w:lang w:val="en-GB" w:bidi="en-GB"/>
        </w:rPr>
        <w:t>; Percentage</w:t>
      </w:r>
      <w:r w:rsidRPr="00671F7C">
        <w:rPr>
          <w:rFonts w:asciiTheme="minorHAnsi" w:eastAsia="Calibri" w:hAnsiTheme="minorHAnsi" w:cs="Calibri"/>
          <w:color w:val="000000"/>
          <w:lang w:val="en-GB" w:bidi="en-GB"/>
        </w:rPr>
        <w:t xml:space="preserve"> increase = 0.</w:t>
      </w:r>
      <w:r w:rsidR="003D01A1">
        <w:rPr>
          <w:rFonts w:asciiTheme="minorHAnsi" w:eastAsia="Calibri" w:hAnsiTheme="minorHAnsi" w:cs="Calibri"/>
          <w:color w:val="000000"/>
          <w:lang w:val="en-GB" w:bidi="en-GB"/>
        </w:rPr>
        <w:t>3</w:t>
      </w:r>
      <w:r w:rsidRPr="00671F7C">
        <w:rPr>
          <w:rFonts w:asciiTheme="minorHAnsi" w:eastAsia="Calibri" w:hAnsiTheme="minorHAnsi" w:cs="Calibri"/>
          <w:color w:val="000000"/>
          <w:lang w:val="en-GB" w:bidi="en-GB"/>
        </w:rPr>
        <w:t xml:space="preserve">; </w:t>
      </w:r>
    </w:p>
    <w:p w14:paraId="567EDE4C" w14:textId="59F094DF" w:rsidR="002D3B73" w:rsidRPr="00671F7C" w:rsidRDefault="002D3B73" w:rsidP="002D3B73">
      <w:pPr>
        <w:autoSpaceDE w:val="0"/>
        <w:autoSpaceDN w:val="0"/>
        <w:adjustRightInd w:val="0"/>
        <w:rPr>
          <w:rFonts w:asciiTheme="minorHAnsi" w:hAnsiTheme="minorHAnsi" w:cs="Calibri"/>
          <w:color w:val="000000"/>
        </w:rPr>
      </w:pPr>
      <w:r w:rsidRPr="00671F7C">
        <w:rPr>
          <w:rFonts w:asciiTheme="minorHAnsi" w:eastAsia="Calibri" w:hAnsiTheme="minorHAnsi" w:cs="Calibri"/>
          <w:color w:val="000000"/>
          <w:lang w:val="en-GB" w:bidi="en-GB"/>
        </w:rPr>
        <w:t>Comparative figure = 480,000 x (1 + 0.</w:t>
      </w:r>
      <w:r w:rsidR="003D01A1">
        <w:rPr>
          <w:rFonts w:asciiTheme="minorHAnsi" w:eastAsia="Calibri" w:hAnsiTheme="minorHAnsi" w:cs="Calibri"/>
          <w:color w:val="000000"/>
          <w:lang w:val="en-GB" w:bidi="en-GB"/>
        </w:rPr>
        <w:t>3</w:t>
      </w:r>
      <w:r w:rsidRPr="00671F7C">
        <w:rPr>
          <w:rFonts w:asciiTheme="minorHAnsi" w:eastAsia="Calibri" w:hAnsiTheme="minorHAnsi" w:cs="Calibri"/>
          <w:color w:val="000000"/>
          <w:lang w:val="en-GB" w:bidi="en-GB"/>
        </w:rPr>
        <w:t>); Comparative figure = 6</w:t>
      </w:r>
      <w:r w:rsidR="003D01A1">
        <w:rPr>
          <w:rFonts w:asciiTheme="minorHAnsi" w:eastAsia="Calibri" w:hAnsiTheme="minorHAnsi" w:cs="Calibri"/>
          <w:color w:val="000000"/>
          <w:lang w:val="en-GB" w:bidi="en-GB"/>
        </w:rPr>
        <w:t>24</w:t>
      </w:r>
      <w:r w:rsidRPr="00671F7C">
        <w:rPr>
          <w:rFonts w:asciiTheme="minorHAnsi" w:eastAsia="Calibri" w:hAnsiTheme="minorHAnsi" w:cs="Calibri"/>
          <w:color w:val="000000"/>
          <w:lang w:val="en-GB" w:bidi="en-GB"/>
        </w:rPr>
        <w:t>,000.</w:t>
      </w:r>
    </w:p>
    <w:p w14:paraId="412C0812" w14:textId="77777777" w:rsidR="002D3B73" w:rsidRPr="00671F7C" w:rsidRDefault="002D3B73" w:rsidP="00671F7C">
      <w:pPr>
        <w:pStyle w:val="Heading5"/>
      </w:pPr>
      <w:r w:rsidRPr="00671F7C">
        <w:rPr>
          <w:rFonts w:eastAsia="Calibri"/>
          <w:lang w:val="en-GB" w:bidi="en-GB"/>
        </w:rPr>
        <w:t>Evaluation, Tender B</w:t>
      </w:r>
    </w:p>
    <w:p w14:paraId="513E743A" w14:textId="7D8C1F7A" w:rsidR="002D3B73" w:rsidRPr="00671F7C" w:rsidRDefault="002D3B73" w:rsidP="00671F7C">
      <w:pPr>
        <w:autoSpaceDE w:val="0"/>
        <w:autoSpaceDN w:val="0"/>
        <w:adjustRightInd w:val="0"/>
        <w:spacing w:after="80"/>
        <w:rPr>
          <w:rFonts w:asciiTheme="minorHAnsi" w:eastAsia="Calibri" w:hAnsiTheme="minorHAnsi" w:cs="Calibri"/>
          <w:color w:val="000000"/>
          <w:lang w:val="en-GB" w:bidi="en-GB"/>
        </w:rPr>
      </w:pPr>
      <w:r w:rsidRPr="00671F7C">
        <w:rPr>
          <w:rFonts w:asciiTheme="minorHAnsi" w:eastAsia="Calibri" w:hAnsiTheme="minorHAnsi" w:cs="Calibri"/>
          <w:color w:val="000000"/>
          <w:lang w:val="en-GB" w:bidi="en-GB"/>
        </w:rPr>
        <w:t>Percentage surcharge = (100 – 75) / 100 x 2</w:t>
      </w:r>
      <w:r w:rsidR="003D01A1">
        <w:rPr>
          <w:rFonts w:asciiTheme="minorHAnsi" w:eastAsia="Calibri" w:hAnsiTheme="minorHAnsi" w:cs="Calibri"/>
          <w:color w:val="000000"/>
          <w:lang w:val="en-GB" w:bidi="en-GB"/>
        </w:rPr>
        <w:t>3</w:t>
      </w:r>
      <w:r w:rsidRPr="00671F7C">
        <w:rPr>
          <w:rFonts w:asciiTheme="minorHAnsi" w:eastAsia="Calibri" w:hAnsiTheme="minorHAnsi" w:cs="Calibri"/>
          <w:color w:val="000000"/>
          <w:lang w:val="en-GB" w:bidi="en-GB"/>
        </w:rPr>
        <w:t xml:space="preserve">; Percentage increase = 0.625; </w:t>
      </w:r>
    </w:p>
    <w:p w14:paraId="63FDBF2B" w14:textId="77777777" w:rsidR="002D3B73" w:rsidRPr="00671F7C" w:rsidRDefault="002D3B73" w:rsidP="002D3B73">
      <w:pPr>
        <w:autoSpaceDE w:val="0"/>
        <w:autoSpaceDN w:val="0"/>
        <w:adjustRightInd w:val="0"/>
        <w:rPr>
          <w:rFonts w:asciiTheme="minorHAnsi" w:eastAsia="Calibri" w:hAnsiTheme="minorHAnsi" w:cs="Calibri"/>
          <w:color w:val="000000"/>
          <w:lang w:val="en-GB" w:bidi="en-GB"/>
        </w:rPr>
      </w:pPr>
      <w:r w:rsidRPr="00671F7C">
        <w:rPr>
          <w:rFonts w:asciiTheme="minorHAnsi" w:eastAsia="Calibri" w:hAnsiTheme="minorHAnsi" w:cs="Calibri"/>
          <w:color w:val="000000"/>
          <w:lang w:val="en-GB" w:bidi="en-GB"/>
        </w:rPr>
        <w:t>Comparative figure = 400,000 x (1 + 0.625); Comparative figure = 650,000.</w:t>
      </w:r>
    </w:p>
    <w:p w14:paraId="28ABA917" w14:textId="77777777" w:rsidR="002D3B73" w:rsidRDefault="002D3B73" w:rsidP="00671F7C">
      <w:pPr>
        <w:rPr>
          <w:lang w:val="en-GB" w:bidi="en-GB"/>
        </w:rPr>
      </w:pPr>
      <w:r>
        <w:rPr>
          <w:lang w:val="en-GB" w:bidi="en-GB"/>
        </w:rPr>
        <w:t>The winning tender is A, since it has the lowest comparison value.</w:t>
      </w:r>
      <w:bookmarkEnd w:id="0"/>
    </w:p>
    <w:sectPr w:rsidR="002D3B73" w:rsidSect="00E059F3">
      <w:headerReference w:type="default" r:id="rId28"/>
      <w:footerReference w:type="default" r:id="rId29"/>
      <w:headerReference w:type="first" r:id="rId30"/>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F73CE" w14:textId="77777777" w:rsidR="00CC248F" w:rsidRDefault="00CC248F">
      <w:pPr>
        <w:spacing w:after="0"/>
      </w:pPr>
      <w:r>
        <w:separator/>
      </w:r>
    </w:p>
  </w:endnote>
  <w:endnote w:type="continuationSeparator" w:id="0">
    <w:p w14:paraId="6B14B5E5" w14:textId="77777777" w:rsidR="00CC248F" w:rsidRDefault="00CC24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nap ITC">
    <w:panose1 w:val="04040A07060A02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341174"/>
      <w:docPartObj>
        <w:docPartGallery w:val="Page Numbers (Bottom of Page)"/>
        <w:docPartUnique/>
      </w:docPartObj>
    </w:sdtPr>
    <w:sdtEndPr>
      <w:rPr>
        <w:rFonts w:asciiTheme="minorHAnsi" w:hAnsiTheme="minorHAnsi" w:cs="Calibri"/>
      </w:rPr>
    </w:sdtEndPr>
    <w:sdtContent>
      <w:p w14:paraId="44907B5F" w14:textId="77777777" w:rsidR="004A4B26" w:rsidRPr="005F3A4C" w:rsidRDefault="004A4B26" w:rsidP="006A3871">
        <w:pPr>
          <w:pStyle w:val="Footer"/>
          <w:jc w:val="right"/>
          <w:rPr>
            <w:rFonts w:asciiTheme="minorHAnsi" w:hAnsiTheme="minorHAnsi" w:cs="Calibri"/>
          </w:rPr>
        </w:pPr>
        <w:r w:rsidRPr="005F3A4C">
          <w:rPr>
            <w:rFonts w:asciiTheme="minorHAnsi" w:hAnsiTheme="minorHAnsi" w:cs="Calibri"/>
          </w:rPr>
          <w:fldChar w:fldCharType="begin"/>
        </w:r>
        <w:r w:rsidRPr="005F3A4C">
          <w:rPr>
            <w:rFonts w:asciiTheme="minorHAnsi" w:hAnsiTheme="minorHAnsi" w:cs="Calibri"/>
          </w:rPr>
          <w:instrText>PAGE   \* MERGEFORMAT</w:instrText>
        </w:r>
        <w:r w:rsidRPr="005F3A4C">
          <w:rPr>
            <w:rFonts w:asciiTheme="minorHAnsi" w:hAnsiTheme="minorHAnsi" w:cs="Calibri"/>
          </w:rPr>
          <w:fldChar w:fldCharType="separate"/>
        </w:r>
        <w:r w:rsidRPr="005F3A4C">
          <w:rPr>
            <w:rFonts w:asciiTheme="minorHAnsi" w:hAnsiTheme="minorHAnsi" w:cs="Calibri"/>
            <w:noProof/>
            <w:lang w:val="sv-SE"/>
          </w:rPr>
          <w:t>35</w:t>
        </w:r>
        <w:r w:rsidRPr="005F3A4C">
          <w:rPr>
            <w:rFonts w:asciiTheme="minorHAnsi" w:hAnsiTheme="minorHAnsi" w:cs="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4F683" w14:textId="77777777" w:rsidR="00CC248F" w:rsidRDefault="00CC248F">
      <w:pPr>
        <w:spacing w:after="0"/>
      </w:pPr>
      <w:r>
        <w:separator/>
      </w:r>
    </w:p>
  </w:footnote>
  <w:footnote w:type="continuationSeparator" w:id="0">
    <w:p w14:paraId="749A8728" w14:textId="77777777" w:rsidR="00CC248F" w:rsidRDefault="00CC24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E9FE" w14:textId="2C0297D0" w:rsidR="004A4B26" w:rsidRPr="00D7245B" w:rsidRDefault="004A4B26">
    <w:pPr>
      <w:pStyle w:val="Header"/>
      <w:rPr>
        <w:rFonts w:asciiTheme="minorHAnsi" w:hAnsiTheme="minorHAnsi" w:cs="Calibri"/>
        <w:sz w:val="20"/>
        <w:szCs w:val="20"/>
      </w:rPr>
    </w:pPr>
    <w:bookmarkStart w:id="15" w:name="_Hlk511913166"/>
    <w:r w:rsidRPr="00D7245B">
      <w:rPr>
        <w:rFonts w:asciiTheme="minorHAnsi" w:hAnsiTheme="minorHAnsi" w:cstheme="majorHAnsi"/>
        <w:sz w:val="20"/>
        <w:szCs w:val="20"/>
      </w:rPr>
      <w:t>Procurement</w:t>
    </w:r>
    <w:r w:rsidRPr="00D7245B">
      <w:rPr>
        <w:rFonts w:asciiTheme="minorHAnsi" w:hAnsiTheme="minorHAnsi" w:cs="Calibri"/>
        <w:sz w:val="20"/>
        <w:szCs w:val="20"/>
      </w:rPr>
      <w:t xml:space="preserve">: </w:t>
    </w:r>
    <w:r w:rsidR="00B83287" w:rsidRPr="00372D0B">
      <w:rPr>
        <w:rFonts w:asciiTheme="minorHAnsi" w:hAnsiTheme="minorHAnsi" w:cstheme="majorHAnsi"/>
        <w:sz w:val="20"/>
        <w:szCs w:val="20"/>
      </w:rPr>
      <w:t xml:space="preserve">Framework Agreement for </w:t>
    </w:r>
    <w:r w:rsidR="00AC607A" w:rsidRPr="00372D0B">
      <w:rPr>
        <w:rFonts w:asciiTheme="minorHAnsi" w:hAnsiTheme="minorHAnsi" w:cstheme="majorHAnsi"/>
        <w:sz w:val="20"/>
        <w:szCs w:val="20"/>
      </w:rPr>
      <w:t xml:space="preserve">Audit </w:t>
    </w:r>
    <w:r w:rsidR="00AC607A">
      <w:rPr>
        <w:rFonts w:asciiTheme="minorHAnsi" w:hAnsiTheme="minorHAnsi" w:cstheme="majorHAnsi"/>
        <w:sz w:val="20"/>
        <w:szCs w:val="20"/>
      </w:rPr>
      <w:t xml:space="preserve">and Advisory </w:t>
    </w:r>
    <w:r w:rsidR="00B83287" w:rsidRPr="00372D0B">
      <w:rPr>
        <w:rFonts w:asciiTheme="minorHAnsi" w:hAnsiTheme="minorHAnsi" w:cstheme="majorHAnsi"/>
        <w:sz w:val="20"/>
        <w:szCs w:val="20"/>
      </w:rPr>
      <w:t>Services 2027-2029- Embassy of Sweden in Lusaka</w:t>
    </w:r>
  </w:p>
  <w:p w14:paraId="554C9258" w14:textId="34B1A39B" w:rsidR="004A4B26" w:rsidRPr="00D7245B" w:rsidRDefault="004A4B26">
    <w:pPr>
      <w:pStyle w:val="Header"/>
      <w:rPr>
        <w:rFonts w:asciiTheme="minorHAnsi" w:hAnsiTheme="minorHAnsi"/>
        <w:sz w:val="20"/>
        <w:szCs w:val="20"/>
      </w:rPr>
    </w:pPr>
    <w:r w:rsidRPr="00D7245B">
      <w:rPr>
        <w:rFonts w:asciiTheme="minorHAnsi" w:hAnsiTheme="minorHAnsi" w:cs="Calibri"/>
        <w:sz w:val="20"/>
        <w:szCs w:val="20"/>
      </w:rPr>
      <w:t xml:space="preserve">Reference number: </w:t>
    </w:r>
    <w:r w:rsidR="00EC1A30" w:rsidRPr="00AD17D0">
      <w:rPr>
        <w:rFonts w:asciiTheme="minorHAnsi" w:hAnsiTheme="minorHAnsi" w:cs="Calibri"/>
        <w:sz w:val="20"/>
        <w:szCs w:val="20"/>
      </w:rPr>
      <w:t>UM2026/21900/LUSA</w:t>
    </w:r>
    <w:r w:rsidR="00EC1A30">
      <w:rPr>
        <w:lang w:val="en-GB" w:eastAsia="sv-SE" w:bidi="en-GB"/>
      </w:rPr>
      <w:t xml:space="preserve"> </w:t>
    </w:r>
    <w:r w:rsidR="00EC1A30" w:rsidRPr="008A0DFE">
      <w:rPr>
        <w:lang w:val="en-GB" w:eastAsia="sv-SE" w:bidi="en-GB"/>
      </w:rPr>
      <w:t xml:space="preserve"> </w:t>
    </w:r>
    <w:bookmarkEnd w:id="15"/>
    <w:r w:rsidRPr="00D7245B">
      <w:rPr>
        <w:rFonts w:asciiTheme="minorHAnsi" w:hAnsiTheme="minorHAnsi"/>
        <w:noProof/>
        <w:sz w:val="20"/>
        <w:szCs w:val="20"/>
      </w:rPr>
      <mc:AlternateContent>
        <mc:Choice Requires="wps">
          <w:drawing>
            <wp:anchor distT="0" distB="0" distL="114300" distR="114300" simplePos="0" relativeHeight="251659264" behindDoc="0" locked="0" layoutInCell="1" allowOverlap="1" wp14:anchorId="26E6E246" wp14:editId="02836103">
              <wp:simplePos x="0" y="0"/>
              <wp:positionH relativeFrom="column">
                <wp:posOffset>-23495</wp:posOffset>
              </wp:positionH>
              <wp:positionV relativeFrom="paragraph">
                <wp:posOffset>164465</wp:posOffset>
              </wp:positionV>
              <wp:extent cx="61341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7100C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pt,12.95pt" to="481.1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ymAEAAIgDAAAOAAAAZHJzL2Uyb0RvYy54bWysU9uO0zAQfUfiHyy/0yQLWqG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" strokecolor="black [3200]" strokeweight=".5pt">
              <v:stroke joinstyle="miter"/>
            </v:line>
          </w:pict>
        </mc:Fallback>
      </mc:AlternateContent>
    </w:r>
  </w:p>
  <w:p w14:paraId="75971275" w14:textId="77777777" w:rsidR="004A4B26" w:rsidRPr="00D7245B" w:rsidRDefault="004A4B26" w:rsidP="00E059F3">
    <w:pPr>
      <w:pStyle w:val="Header"/>
      <w:spacing w:after="240"/>
      <w:rPr>
        <w:rFonts w:asciiTheme="minorHAnsi" w:hAnsi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9B67" w14:textId="77777777" w:rsidR="004A4B26" w:rsidRPr="00466417" w:rsidRDefault="004A4B26">
    <w:pPr>
      <w:pStyle w:val="Header"/>
      <w:rPr>
        <w:sz w:val="16"/>
        <w:szCs w:val="16"/>
      </w:rPr>
    </w:pPr>
    <w:r>
      <w:tab/>
    </w:r>
    <w:r>
      <w:tab/>
    </w:r>
    <w:r w:rsidRPr="00466417">
      <w:rPr>
        <w:sz w:val="16"/>
        <w:szCs w:val="16"/>
      </w:rPr>
      <w:t>v.1.1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DD8"/>
    <w:multiLevelType w:val="multilevel"/>
    <w:tmpl w:val="5820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E6960"/>
    <w:multiLevelType w:val="hybridMultilevel"/>
    <w:tmpl w:val="9FAAB0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3F21140"/>
    <w:multiLevelType w:val="multilevel"/>
    <w:tmpl w:val="0FD4A4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42C4A1D"/>
    <w:multiLevelType w:val="hybridMultilevel"/>
    <w:tmpl w:val="723E22B6"/>
    <w:lvl w:ilvl="0" w:tplc="04905380">
      <w:start w:val="8"/>
      <w:numFmt w:val="bullet"/>
      <w:lvlText w:val="-"/>
      <w:lvlJc w:val="left"/>
      <w:pPr>
        <w:ind w:left="720" w:hanging="360"/>
      </w:pPr>
      <w:rPr>
        <w:rFonts w:ascii="Segoe UI" w:eastAsia="Times New Roman" w:hAnsi="Segoe UI" w:cs="Segoe UI" w:hint="default"/>
        <w:color w:val="000000" w:themeColor="text1"/>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0D0812D4"/>
    <w:multiLevelType w:val="hybridMultilevel"/>
    <w:tmpl w:val="CCDCB078"/>
    <w:lvl w:ilvl="0" w:tplc="9B12AD12">
      <w:start w:val="4"/>
      <w:numFmt w:val="bullet"/>
      <w:lvlText w:val="-"/>
      <w:lvlJc w:val="left"/>
      <w:pPr>
        <w:ind w:left="720" w:hanging="360"/>
      </w:pPr>
      <w:rPr>
        <w:rFonts w:ascii="ArialMT" w:eastAsiaTheme="minorHAnsi" w:hAnsi="ArialMT" w:cs="ArialMT" w:hint="default"/>
        <w:b w:val="0"/>
        <w:color w:val="000000" w:themeColor="text1"/>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0EE934A5"/>
    <w:multiLevelType w:val="hybridMultilevel"/>
    <w:tmpl w:val="A30C8F74"/>
    <w:lvl w:ilvl="0" w:tplc="E0945308">
      <w:start w:val="3"/>
      <w:numFmt w:val="bullet"/>
      <w:lvlText w:val="-"/>
      <w:lvlJc w:val="left"/>
      <w:pPr>
        <w:ind w:left="720" w:hanging="360"/>
      </w:pPr>
      <w:rPr>
        <w:rFonts w:ascii="Calibri" w:eastAsiaTheme="minorHAnsi" w:hAnsi="Calibri" w:cs="Calibri" w:hint="default"/>
        <w:color w:val="000000" w:themeColor="text1"/>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0FBE1367"/>
    <w:multiLevelType w:val="hybridMultilevel"/>
    <w:tmpl w:val="BE8ECE50"/>
    <w:lvl w:ilvl="0" w:tplc="84E6E48E">
      <w:start w:val="1"/>
      <w:numFmt w:val="decimal"/>
      <w:lvlText w:val="(%1)"/>
      <w:lvlJc w:val="left"/>
      <w:pPr>
        <w:ind w:left="720" w:hanging="360"/>
      </w:pPr>
      <w:rPr>
        <w:rFonts w:ascii="Garamond" w:eastAsiaTheme="minorHAnsi" w:hAnsi="Garamond" w:cstheme="minorBid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08447E9"/>
    <w:multiLevelType w:val="multilevel"/>
    <w:tmpl w:val="0A40A72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 w15:restartNumberingAfterBreak="0">
    <w:nsid w:val="12631DFE"/>
    <w:multiLevelType w:val="multilevel"/>
    <w:tmpl w:val="960A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BF4C98"/>
    <w:multiLevelType w:val="multilevel"/>
    <w:tmpl w:val="61BA929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148E487B"/>
    <w:multiLevelType w:val="hybridMultilevel"/>
    <w:tmpl w:val="D9E230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8F52597"/>
    <w:multiLevelType w:val="hybridMultilevel"/>
    <w:tmpl w:val="A718E9B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19700571"/>
    <w:multiLevelType w:val="hybridMultilevel"/>
    <w:tmpl w:val="F4F85B9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3" w15:restartNumberingAfterBreak="0">
    <w:nsid w:val="1CBB7496"/>
    <w:multiLevelType w:val="hybridMultilevel"/>
    <w:tmpl w:val="D0AA9244"/>
    <w:lvl w:ilvl="0" w:tplc="D6D666F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1CDE2DF0"/>
    <w:multiLevelType w:val="multilevel"/>
    <w:tmpl w:val="F378FDE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5" w15:restartNumberingAfterBreak="0">
    <w:nsid w:val="1EB53FD5"/>
    <w:multiLevelType w:val="hybridMultilevel"/>
    <w:tmpl w:val="31FCF7E8"/>
    <w:lvl w:ilvl="0" w:tplc="041D0001">
      <w:start w:val="1"/>
      <w:numFmt w:val="bullet"/>
      <w:lvlText w:val=""/>
      <w:lvlJc w:val="left"/>
      <w:pPr>
        <w:ind w:left="1664" w:hanging="360"/>
      </w:pPr>
      <w:rPr>
        <w:rFonts w:ascii="Symbol" w:hAnsi="Symbol" w:hint="default"/>
      </w:rPr>
    </w:lvl>
    <w:lvl w:ilvl="1" w:tplc="041D0003">
      <w:start w:val="1"/>
      <w:numFmt w:val="bullet"/>
      <w:lvlText w:val="o"/>
      <w:lvlJc w:val="left"/>
      <w:pPr>
        <w:ind w:left="2384" w:hanging="360"/>
      </w:pPr>
      <w:rPr>
        <w:rFonts w:ascii="Courier New" w:hAnsi="Courier New" w:cs="Courier New" w:hint="default"/>
      </w:rPr>
    </w:lvl>
    <w:lvl w:ilvl="2" w:tplc="041D0005">
      <w:start w:val="1"/>
      <w:numFmt w:val="bullet"/>
      <w:lvlText w:val=""/>
      <w:lvlJc w:val="left"/>
      <w:pPr>
        <w:ind w:left="3104" w:hanging="360"/>
      </w:pPr>
      <w:rPr>
        <w:rFonts w:ascii="Wingdings" w:hAnsi="Wingdings" w:hint="default"/>
      </w:rPr>
    </w:lvl>
    <w:lvl w:ilvl="3" w:tplc="041D0001">
      <w:start w:val="1"/>
      <w:numFmt w:val="bullet"/>
      <w:lvlText w:val=""/>
      <w:lvlJc w:val="left"/>
      <w:pPr>
        <w:ind w:left="3824" w:hanging="360"/>
      </w:pPr>
      <w:rPr>
        <w:rFonts w:ascii="Symbol" w:hAnsi="Symbol" w:hint="default"/>
      </w:rPr>
    </w:lvl>
    <w:lvl w:ilvl="4" w:tplc="041D0003">
      <w:start w:val="1"/>
      <w:numFmt w:val="bullet"/>
      <w:lvlText w:val="o"/>
      <w:lvlJc w:val="left"/>
      <w:pPr>
        <w:ind w:left="4544" w:hanging="360"/>
      </w:pPr>
      <w:rPr>
        <w:rFonts w:ascii="Courier New" w:hAnsi="Courier New" w:cs="Courier New" w:hint="default"/>
      </w:rPr>
    </w:lvl>
    <w:lvl w:ilvl="5" w:tplc="041D0005">
      <w:start w:val="1"/>
      <w:numFmt w:val="bullet"/>
      <w:lvlText w:val=""/>
      <w:lvlJc w:val="left"/>
      <w:pPr>
        <w:ind w:left="5264" w:hanging="360"/>
      </w:pPr>
      <w:rPr>
        <w:rFonts w:ascii="Wingdings" w:hAnsi="Wingdings" w:hint="default"/>
      </w:rPr>
    </w:lvl>
    <w:lvl w:ilvl="6" w:tplc="041D0001">
      <w:start w:val="1"/>
      <w:numFmt w:val="bullet"/>
      <w:lvlText w:val=""/>
      <w:lvlJc w:val="left"/>
      <w:pPr>
        <w:ind w:left="5984" w:hanging="360"/>
      </w:pPr>
      <w:rPr>
        <w:rFonts w:ascii="Symbol" w:hAnsi="Symbol" w:hint="default"/>
      </w:rPr>
    </w:lvl>
    <w:lvl w:ilvl="7" w:tplc="041D0003">
      <w:start w:val="1"/>
      <w:numFmt w:val="bullet"/>
      <w:lvlText w:val="o"/>
      <w:lvlJc w:val="left"/>
      <w:pPr>
        <w:ind w:left="6704" w:hanging="360"/>
      </w:pPr>
      <w:rPr>
        <w:rFonts w:ascii="Courier New" w:hAnsi="Courier New" w:cs="Courier New" w:hint="default"/>
      </w:rPr>
    </w:lvl>
    <w:lvl w:ilvl="8" w:tplc="041D0005">
      <w:start w:val="1"/>
      <w:numFmt w:val="bullet"/>
      <w:lvlText w:val=""/>
      <w:lvlJc w:val="left"/>
      <w:pPr>
        <w:ind w:left="7424" w:hanging="360"/>
      </w:pPr>
      <w:rPr>
        <w:rFonts w:ascii="Wingdings" w:hAnsi="Wingdings" w:hint="default"/>
      </w:rPr>
    </w:lvl>
  </w:abstractNum>
  <w:abstractNum w:abstractNumId="16" w15:restartNumberingAfterBreak="0">
    <w:nsid w:val="208D69C8"/>
    <w:multiLevelType w:val="hybridMultilevel"/>
    <w:tmpl w:val="F6B8BD76"/>
    <w:lvl w:ilvl="0" w:tplc="8BCA4D62">
      <w:start w:val="3"/>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22BE0C68"/>
    <w:multiLevelType w:val="hybridMultilevel"/>
    <w:tmpl w:val="50F2CE56"/>
    <w:lvl w:ilvl="0" w:tplc="8BCA4D62">
      <w:start w:val="3"/>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28253A86"/>
    <w:multiLevelType w:val="multilevel"/>
    <w:tmpl w:val="DD28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B864C0"/>
    <w:multiLevelType w:val="hybridMultilevel"/>
    <w:tmpl w:val="F2AE9A22"/>
    <w:lvl w:ilvl="0" w:tplc="8BCA4D62">
      <w:start w:val="3"/>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3032251E"/>
    <w:multiLevelType w:val="hybridMultilevel"/>
    <w:tmpl w:val="F4BC7A70"/>
    <w:lvl w:ilvl="0" w:tplc="79CE4BA8">
      <w:start w:val="1"/>
      <w:numFmt w:val="decimal"/>
      <w:lvlText w:val="%1)"/>
      <w:lvlJc w:val="left"/>
      <w:pPr>
        <w:ind w:left="1080" w:hanging="360"/>
      </w:pPr>
      <w:rPr>
        <w:b/>
      </w:rPr>
    </w:lvl>
    <w:lvl w:ilvl="1" w:tplc="8C0664F2">
      <w:numFmt w:val="bullet"/>
      <w:lvlText w:val="•"/>
      <w:lvlJc w:val="left"/>
      <w:pPr>
        <w:ind w:left="1800" w:hanging="360"/>
      </w:pPr>
      <w:rPr>
        <w:rFonts w:ascii="ArialMT" w:eastAsiaTheme="minorHAnsi" w:hAnsi="ArialMT" w:cs="ArialMT" w:hint="default"/>
      </w:r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21" w15:restartNumberingAfterBreak="0">
    <w:nsid w:val="30E04120"/>
    <w:multiLevelType w:val="multilevel"/>
    <w:tmpl w:val="7068C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B12DC3"/>
    <w:multiLevelType w:val="multilevel"/>
    <w:tmpl w:val="A89E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8435E5"/>
    <w:multiLevelType w:val="multilevel"/>
    <w:tmpl w:val="A0B8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760EB4"/>
    <w:multiLevelType w:val="hybridMultilevel"/>
    <w:tmpl w:val="CA96726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3B0975C6"/>
    <w:multiLevelType w:val="hybridMultilevel"/>
    <w:tmpl w:val="FD9A832C"/>
    <w:lvl w:ilvl="0" w:tplc="E0945308">
      <w:start w:val="3"/>
      <w:numFmt w:val="bullet"/>
      <w:lvlText w:val="-"/>
      <w:lvlJc w:val="left"/>
      <w:pPr>
        <w:ind w:left="1440" w:hanging="360"/>
      </w:pPr>
      <w:rPr>
        <w:rFonts w:ascii="Calibri" w:eastAsiaTheme="minorHAnsi" w:hAnsi="Calibri" w:cs="Calibri" w:hint="default"/>
        <w:color w:val="000000" w:themeColor="text1"/>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6" w15:restartNumberingAfterBreak="0">
    <w:nsid w:val="3CAC5023"/>
    <w:multiLevelType w:val="hybridMultilevel"/>
    <w:tmpl w:val="160AE3B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7" w15:restartNumberingAfterBreak="0">
    <w:nsid w:val="417F6394"/>
    <w:multiLevelType w:val="multilevel"/>
    <w:tmpl w:val="D58864E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8" w15:restartNumberingAfterBreak="0">
    <w:nsid w:val="41935A7B"/>
    <w:multiLevelType w:val="multilevel"/>
    <w:tmpl w:val="960A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BB368D"/>
    <w:multiLevelType w:val="hybridMultilevel"/>
    <w:tmpl w:val="DAC688BC"/>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30" w15:restartNumberingAfterBreak="0">
    <w:nsid w:val="4B525048"/>
    <w:multiLevelType w:val="hybridMultilevel"/>
    <w:tmpl w:val="317270A8"/>
    <w:lvl w:ilvl="0" w:tplc="67826BC6">
      <w:start w:val="1"/>
      <w:numFmt w:val="lowerLetter"/>
      <w:lvlText w:val="%1)"/>
      <w:lvlJc w:val="left"/>
      <w:pPr>
        <w:ind w:left="720" w:hanging="360"/>
      </w:pPr>
      <w:rPr>
        <w:b w:val="0"/>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1" w15:restartNumberingAfterBreak="0">
    <w:nsid w:val="4B9A0594"/>
    <w:multiLevelType w:val="hybridMultilevel"/>
    <w:tmpl w:val="5426CF72"/>
    <w:lvl w:ilvl="0" w:tplc="8BCA4D62">
      <w:start w:val="3"/>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2" w15:restartNumberingAfterBreak="0">
    <w:nsid w:val="4F8F655E"/>
    <w:multiLevelType w:val="multilevel"/>
    <w:tmpl w:val="430CA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8C4CEC"/>
    <w:multiLevelType w:val="multilevel"/>
    <w:tmpl w:val="71A677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0905991"/>
    <w:multiLevelType w:val="multilevel"/>
    <w:tmpl w:val="960A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A63B9E"/>
    <w:multiLevelType w:val="hybridMultilevel"/>
    <w:tmpl w:val="BE8ECE50"/>
    <w:lvl w:ilvl="0" w:tplc="FFFFFFFF">
      <w:start w:val="1"/>
      <w:numFmt w:val="decimal"/>
      <w:lvlText w:val="(%1)"/>
      <w:lvlJc w:val="left"/>
      <w:pPr>
        <w:ind w:left="720" w:hanging="360"/>
      </w:pPr>
      <w:rPr>
        <w:rFonts w:ascii="Garamond" w:eastAsiaTheme="minorHAnsi" w:hAnsi="Garamond"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92936F3"/>
    <w:multiLevelType w:val="multilevel"/>
    <w:tmpl w:val="8D2E8C5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7" w15:restartNumberingAfterBreak="0">
    <w:nsid w:val="5A4F45C9"/>
    <w:multiLevelType w:val="hybridMultilevel"/>
    <w:tmpl w:val="C93EC810"/>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15:restartNumberingAfterBreak="0">
    <w:nsid w:val="62151C3D"/>
    <w:multiLevelType w:val="multilevel"/>
    <w:tmpl w:val="32DA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1619E9"/>
    <w:multiLevelType w:val="multilevel"/>
    <w:tmpl w:val="7522184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0" w15:restartNumberingAfterBreak="0">
    <w:nsid w:val="660942E1"/>
    <w:multiLevelType w:val="hybridMultilevel"/>
    <w:tmpl w:val="F6BC32E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1" w15:restartNumberingAfterBreak="0">
    <w:nsid w:val="6A5D315C"/>
    <w:multiLevelType w:val="multilevel"/>
    <w:tmpl w:val="8458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73BA1"/>
    <w:multiLevelType w:val="multilevel"/>
    <w:tmpl w:val="A77E317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3" w15:restartNumberingAfterBreak="0">
    <w:nsid w:val="78856AA6"/>
    <w:multiLevelType w:val="multilevel"/>
    <w:tmpl w:val="6A52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935FB1"/>
    <w:multiLevelType w:val="multilevel"/>
    <w:tmpl w:val="9B2C544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5" w15:restartNumberingAfterBreak="0">
    <w:nsid w:val="7B0962F6"/>
    <w:multiLevelType w:val="multilevel"/>
    <w:tmpl w:val="A71208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53575202">
    <w:abstractNumId w:val="11"/>
  </w:num>
  <w:num w:numId="2" w16cid:durableId="309023207">
    <w:abstractNumId w:val="15"/>
  </w:num>
  <w:num w:numId="3" w16cid:durableId="814689040">
    <w:abstractNumId w:val="26"/>
  </w:num>
  <w:num w:numId="4" w16cid:durableId="308633903">
    <w:abstractNumId w:val="40"/>
  </w:num>
  <w:num w:numId="5" w16cid:durableId="665131483">
    <w:abstractNumId w:val="30"/>
  </w:num>
  <w:num w:numId="6" w16cid:durableId="5750173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9465389">
    <w:abstractNumId w:val="29"/>
  </w:num>
  <w:num w:numId="8" w16cid:durableId="587496842">
    <w:abstractNumId w:val="4"/>
  </w:num>
  <w:num w:numId="9" w16cid:durableId="1953855836">
    <w:abstractNumId w:val="17"/>
  </w:num>
  <w:num w:numId="10" w16cid:durableId="77948845">
    <w:abstractNumId w:val="20"/>
  </w:num>
  <w:num w:numId="11" w16cid:durableId="32906807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5617194">
    <w:abstractNumId w:val="3"/>
  </w:num>
  <w:num w:numId="13" w16cid:durableId="1221594054">
    <w:abstractNumId w:val="19"/>
  </w:num>
  <w:num w:numId="14" w16cid:durableId="388307536">
    <w:abstractNumId w:val="5"/>
  </w:num>
  <w:num w:numId="15" w16cid:durableId="428938885">
    <w:abstractNumId w:val="16"/>
  </w:num>
  <w:num w:numId="16" w16cid:durableId="1339845623">
    <w:abstractNumId w:val="31"/>
  </w:num>
  <w:num w:numId="17" w16cid:durableId="830102682">
    <w:abstractNumId w:val="27"/>
  </w:num>
  <w:num w:numId="18" w16cid:durableId="1658416421">
    <w:abstractNumId w:val="14"/>
  </w:num>
  <w:num w:numId="19" w16cid:durableId="263809014">
    <w:abstractNumId w:val="36"/>
  </w:num>
  <w:num w:numId="20" w16cid:durableId="1038354341">
    <w:abstractNumId w:val="7"/>
  </w:num>
  <w:num w:numId="21" w16cid:durableId="1964917424">
    <w:abstractNumId w:val="42"/>
  </w:num>
  <w:num w:numId="22" w16cid:durableId="1910119332">
    <w:abstractNumId w:val="39"/>
  </w:num>
  <w:num w:numId="23" w16cid:durableId="728262121">
    <w:abstractNumId w:val="44"/>
  </w:num>
  <w:num w:numId="24" w16cid:durableId="999386419">
    <w:abstractNumId w:val="9"/>
  </w:num>
  <w:num w:numId="25" w16cid:durableId="1274824848">
    <w:abstractNumId w:val="2"/>
  </w:num>
  <w:num w:numId="26" w16cid:durableId="1164904226">
    <w:abstractNumId w:val="45"/>
  </w:num>
  <w:num w:numId="27" w16cid:durableId="709837700">
    <w:abstractNumId w:val="25"/>
  </w:num>
  <w:num w:numId="28" w16cid:durableId="65425680">
    <w:abstractNumId w:val="33"/>
  </w:num>
  <w:num w:numId="29" w16cid:durableId="1605532735">
    <w:abstractNumId w:val="1"/>
  </w:num>
  <w:num w:numId="30" w16cid:durableId="1562865256">
    <w:abstractNumId w:val="23"/>
  </w:num>
  <w:num w:numId="31" w16cid:durableId="877275960">
    <w:abstractNumId w:val="12"/>
  </w:num>
  <w:num w:numId="32" w16cid:durableId="1848249778">
    <w:abstractNumId w:val="37"/>
  </w:num>
  <w:num w:numId="33" w16cid:durableId="1014578335">
    <w:abstractNumId w:val="22"/>
  </w:num>
  <w:num w:numId="34" w16cid:durableId="661391351">
    <w:abstractNumId w:val="34"/>
  </w:num>
  <w:num w:numId="35" w16cid:durableId="84501367">
    <w:abstractNumId w:val="32"/>
  </w:num>
  <w:num w:numId="36" w16cid:durableId="1187138403">
    <w:abstractNumId w:val="18"/>
  </w:num>
  <w:num w:numId="37" w16cid:durableId="714623645">
    <w:abstractNumId w:val="21"/>
  </w:num>
  <w:num w:numId="38" w16cid:durableId="408815865">
    <w:abstractNumId w:val="38"/>
  </w:num>
  <w:num w:numId="39" w16cid:durableId="1177573156">
    <w:abstractNumId w:val="8"/>
  </w:num>
  <w:num w:numId="40" w16cid:durableId="127822168">
    <w:abstractNumId w:val="41"/>
  </w:num>
  <w:num w:numId="41" w16cid:durableId="1949238544">
    <w:abstractNumId w:val="28"/>
  </w:num>
  <w:num w:numId="42" w16cid:durableId="24447717">
    <w:abstractNumId w:val="43"/>
  </w:num>
  <w:num w:numId="43" w16cid:durableId="977078321">
    <w:abstractNumId w:val="0"/>
  </w:num>
  <w:num w:numId="44" w16cid:durableId="994799861">
    <w:abstractNumId w:val="6"/>
  </w:num>
  <w:num w:numId="45" w16cid:durableId="1255240301">
    <w:abstractNumId w:val="10"/>
  </w:num>
  <w:num w:numId="46" w16cid:durableId="565998141">
    <w:abstractNumId w:val="13"/>
  </w:num>
  <w:num w:numId="47" w16cid:durableId="544485287">
    <w:abstractNumId w:val="24"/>
  </w:num>
  <w:num w:numId="48" w16cid:durableId="131957922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73"/>
    <w:rsid w:val="00003651"/>
    <w:rsid w:val="00005929"/>
    <w:rsid w:val="000134F3"/>
    <w:rsid w:val="000168E7"/>
    <w:rsid w:val="00023029"/>
    <w:rsid w:val="000233DA"/>
    <w:rsid w:val="00023BE0"/>
    <w:rsid w:val="00032963"/>
    <w:rsid w:val="000339D1"/>
    <w:rsid w:val="000373EB"/>
    <w:rsid w:val="000411F0"/>
    <w:rsid w:val="0004279B"/>
    <w:rsid w:val="00054A19"/>
    <w:rsid w:val="0005627B"/>
    <w:rsid w:val="00056B77"/>
    <w:rsid w:val="0005794C"/>
    <w:rsid w:val="00063666"/>
    <w:rsid w:val="00064D5D"/>
    <w:rsid w:val="00081D02"/>
    <w:rsid w:val="00086CC7"/>
    <w:rsid w:val="0009672F"/>
    <w:rsid w:val="000C7F8C"/>
    <w:rsid w:val="000D2FD5"/>
    <w:rsid w:val="000D4002"/>
    <w:rsid w:val="000D68A5"/>
    <w:rsid w:val="000E4F6A"/>
    <w:rsid w:val="00103481"/>
    <w:rsid w:val="00117887"/>
    <w:rsid w:val="00120C9F"/>
    <w:rsid w:val="00122F28"/>
    <w:rsid w:val="0012585A"/>
    <w:rsid w:val="00126891"/>
    <w:rsid w:val="00126DF4"/>
    <w:rsid w:val="00130705"/>
    <w:rsid w:val="00133332"/>
    <w:rsid w:val="00133E17"/>
    <w:rsid w:val="00136215"/>
    <w:rsid w:val="00146B4A"/>
    <w:rsid w:val="00152A4F"/>
    <w:rsid w:val="001658BD"/>
    <w:rsid w:val="0017071A"/>
    <w:rsid w:val="00176BF6"/>
    <w:rsid w:val="001857C0"/>
    <w:rsid w:val="001A5EAB"/>
    <w:rsid w:val="001A75FC"/>
    <w:rsid w:val="001B13A5"/>
    <w:rsid w:val="001C1222"/>
    <w:rsid w:val="001C567A"/>
    <w:rsid w:val="001D14B8"/>
    <w:rsid w:val="001D244F"/>
    <w:rsid w:val="001F6743"/>
    <w:rsid w:val="001F7D12"/>
    <w:rsid w:val="00202765"/>
    <w:rsid w:val="00203921"/>
    <w:rsid w:val="002142F4"/>
    <w:rsid w:val="002249F5"/>
    <w:rsid w:val="00231620"/>
    <w:rsid w:val="00231A9A"/>
    <w:rsid w:val="00232935"/>
    <w:rsid w:val="00244755"/>
    <w:rsid w:val="00245E23"/>
    <w:rsid w:val="00247403"/>
    <w:rsid w:val="002571BD"/>
    <w:rsid w:val="00273F09"/>
    <w:rsid w:val="002767E0"/>
    <w:rsid w:val="002808D3"/>
    <w:rsid w:val="00283C1E"/>
    <w:rsid w:val="00290CD0"/>
    <w:rsid w:val="002A3EC3"/>
    <w:rsid w:val="002B6AA8"/>
    <w:rsid w:val="002D3B73"/>
    <w:rsid w:val="002D4429"/>
    <w:rsid w:val="002D5A5D"/>
    <w:rsid w:val="002D5C5A"/>
    <w:rsid w:val="002D6D41"/>
    <w:rsid w:val="002E4073"/>
    <w:rsid w:val="002E4DBA"/>
    <w:rsid w:val="002F5B85"/>
    <w:rsid w:val="002F6A15"/>
    <w:rsid w:val="00301980"/>
    <w:rsid w:val="00302E72"/>
    <w:rsid w:val="00304331"/>
    <w:rsid w:val="00317055"/>
    <w:rsid w:val="00321333"/>
    <w:rsid w:val="003223CB"/>
    <w:rsid w:val="00323AAB"/>
    <w:rsid w:val="00325BA7"/>
    <w:rsid w:val="00332854"/>
    <w:rsid w:val="003373C8"/>
    <w:rsid w:val="00337BC8"/>
    <w:rsid w:val="003517F6"/>
    <w:rsid w:val="003533FB"/>
    <w:rsid w:val="00354801"/>
    <w:rsid w:val="003577C7"/>
    <w:rsid w:val="003637FE"/>
    <w:rsid w:val="003669E0"/>
    <w:rsid w:val="00372D0B"/>
    <w:rsid w:val="00377903"/>
    <w:rsid w:val="00383057"/>
    <w:rsid w:val="00392E14"/>
    <w:rsid w:val="003A3CE9"/>
    <w:rsid w:val="003B07DB"/>
    <w:rsid w:val="003C475E"/>
    <w:rsid w:val="003C561F"/>
    <w:rsid w:val="003D01A1"/>
    <w:rsid w:val="003D3C64"/>
    <w:rsid w:val="003E7E17"/>
    <w:rsid w:val="003F2C19"/>
    <w:rsid w:val="00403BB2"/>
    <w:rsid w:val="00405B6F"/>
    <w:rsid w:val="0040630B"/>
    <w:rsid w:val="00413C13"/>
    <w:rsid w:val="00423BDB"/>
    <w:rsid w:val="004355EE"/>
    <w:rsid w:val="00441B1D"/>
    <w:rsid w:val="00444B2E"/>
    <w:rsid w:val="00447BFF"/>
    <w:rsid w:val="00466D2C"/>
    <w:rsid w:val="00470ACD"/>
    <w:rsid w:val="0047100F"/>
    <w:rsid w:val="004857D5"/>
    <w:rsid w:val="00486B6B"/>
    <w:rsid w:val="004A00A8"/>
    <w:rsid w:val="004A4649"/>
    <w:rsid w:val="004A4B26"/>
    <w:rsid w:val="004A52B0"/>
    <w:rsid w:val="004B49EC"/>
    <w:rsid w:val="004B7995"/>
    <w:rsid w:val="004E79D7"/>
    <w:rsid w:val="004F3F17"/>
    <w:rsid w:val="004F6A69"/>
    <w:rsid w:val="005014BA"/>
    <w:rsid w:val="00502F68"/>
    <w:rsid w:val="0050413D"/>
    <w:rsid w:val="0051253A"/>
    <w:rsid w:val="00515BC4"/>
    <w:rsid w:val="00515F99"/>
    <w:rsid w:val="00524358"/>
    <w:rsid w:val="005243B6"/>
    <w:rsid w:val="0053661E"/>
    <w:rsid w:val="00544340"/>
    <w:rsid w:val="00552F08"/>
    <w:rsid w:val="00553CE2"/>
    <w:rsid w:val="00553F41"/>
    <w:rsid w:val="0056773D"/>
    <w:rsid w:val="00580D9C"/>
    <w:rsid w:val="00584594"/>
    <w:rsid w:val="005935D7"/>
    <w:rsid w:val="005A113B"/>
    <w:rsid w:val="005A2CDB"/>
    <w:rsid w:val="005A5CC3"/>
    <w:rsid w:val="005B4EA7"/>
    <w:rsid w:val="005C18C8"/>
    <w:rsid w:val="005D4503"/>
    <w:rsid w:val="005D5886"/>
    <w:rsid w:val="005E3715"/>
    <w:rsid w:val="005F2CB2"/>
    <w:rsid w:val="005F3A4C"/>
    <w:rsid w:val="005F67F1"/>
    <w:rsid w:val="005F68B0"/>
    <w:rsid w:val="00603744"/>
    <w:rsid w:val="00634276"/>
    <w:rsid w:val="00634AEA"/>
    <w:rsid w:val="00642E33"/>
    <w:rsid w:val="00645CBC"/>
    <w:rsid w:val="006600A1"/>
    <w:rsid w:val="006627F4"/>
    <w:rsid w:val="00665F20"/>
    <w:rsid w:val="00671F7C"/>
    <w:rsid w:val="00685C2F"/>
    <w:rsid w:val="006A3030"/>
    <w:rsid w:val="006A3871"/>
    <w:rsid w:val="006A7F00"/>
    <w:rsid w:val="006B0157"/>
    <w:rsid w:val="006B02E8"/>
    <w:rsid w:val="006C2BAE"/>
    <w:rsid w:val="006D3AC4"/>
    <w:rsid w:val="006D6535"/>
    <w:rsid w:val="006D6723"/>
    <w:rsid w:val="006F6FAF"/>
    <w:rsid w:val="00702596"/>
    <w:rsid w:val="0070451D"/>
    <w:rsid w:val="00706477"/>
    <w:rsid w:val="00722875"/>
    <w:rsid w:val="00726B5C"/>
    <w:rsid w:val="007311D8"/>
    <w:rsid w:val="007359A0"/>
    <w:rsid w:val="007500C1"/>
    <w:rsid w:val="00750CAD"/>
    <w:rsid w:val="00753296"/>
    <w:rsid w:val="00775381"/>
    <w:rsid w:val="007769A9"/>
    <w:rsid w:val="0078640C"/>
    <w:rsid w:val="0078799C"/>
    <w:rsid w:val="007911EE"/>
    <w:rsid w:val="00792327"/>
    <w:rsid w:val="00792B23"/>
    <w:rsid w:val="007B3C68"/>
    <w:rsid w:val="007B4148"/>
    <w:rsid w:val="007B72AA"/>
    <w:rsid w:val="007C7066"/>
    <w:rsid w:val="007E01D6"/>
    <w:rsid w:val="007E5401"/>
    <w:rsid w:val="007E683A"/>
    <w:rsid w:val="007F1462"/>
    <w:rsid w:val="00802688"/>
    <w:rsid w:val="00810152"/>
    <w:rsid w:val="00817A27"/>
    <w:rsid w:val="0082375F"/>
    <w:rsid w:val="00827A86"/>
    <w:rsid w:val="00827D1F"/>
    <w:rsid w:val="00834BF1"/>
    <w:rsid w:val="0084488A"/>
    <w:rsid w:val="008448A9"/>
    <w:rsid w:val="00845151"/>
    <w:rsid w:val="00851322"/>
    <w:rsid w:val="00852DFF"/>
    <w:rsid w:val="00854F7C"/>
    <w:rsid w:val="00861ECD"/>
    <w:rsid w:val="00871D62"/>
    <w:rsid w:val="00883244"/>
    <w:rsid w:val="0089217B"/>
    <w:rsid w:val="0089576E"/>
    <w:rsid w:val="00896513"/>
    <w:rsid w:val="008A2FC5"/>
    <w:rsid w:val="008A40A5"/>
    <w:rsid w:val="008A502A"/>
    <w:rsid w:val="008A6DF1"/>
    <w:rsid w:val="008A7DE9"/>
    <w:rsid w:val="008B182A"/>
    <w:rsid w:val="008C15A3"/>
    <w:rsid w:val="008C7DB2"/>
    <w:rsid w:val="008D5BB3"/>
    <w:rsid w:val="008E1868"/>
    <w:rsid w:val="008F3D21"/>
    <w:rsid w:val="008F4953"/>
    <w:rsid w:val="00901FEF"/>
    <w:rsid w:val="00903B3F"/>
    <w:rsid w:val="00904B5A"/>
    <w:rsid w:val="00907569"/>
    <w:rsid w:val="0093015D"/>
    <w:rsid w:val="009305FB"/>
    <w:rsid w:val="009358CE"/>
    <w:rsid w:val="0093709D"/>
    <w:rsid w:val="009400C6"/>
    <w:rsid w:val="009478E7"/>
    <w:rsid w:val="009550C6"/>
    <w:rsid w:val="00956846"/>
    <w:rsid w:val="00964585"/>
    <w:rsid w:val="00976B35"/>
    <w:rsid w:val="0099067C"/>
    <w:rsid w:val="00991662"/>
    <w:rsid w:val="009A29D8"/>
    <w:rsid w:val="009B39BA"/>
    <w:rsid w:val="009B40BD"/>
    <w:rsid w:val="009B53F3"/>
    <w:rsid w:val="009C70E3"/>
    <w:rsid w:val="009D07E4"/>
    <w:rsid w:val="009E0C4D"/>
    <w:rsid w:val="009E0EAB"/>
    <w:rsid w:val="009E1351"/>
    <w:rsid w:val="009E1B77"/>
    <w:rsid w:val="009E4CD7"/>
    <w:rsid w:val="009F1746"/>
    <w:rsid w:val="009F25BB"/>
    <w:rsid w:val="009F57F7"/>
    <w:rsid w:val="00A00D10"/>
    <w:rsid w:val="00A01992"/>
    <w:rsid w:val="00A04118"/>
    <w:rsid w:val="00A21E98"/>
    <w:rsid w:val="00A22C86"/>
    <w:rsid w:val="00A26599"/>
    <w:rsid w:val="00A46960"/>
    <w:rsid w:val="00A620D4"/>
    <w:rsid w:val="00A64832"/>
    <w:rsid w:val="00A72EA1"/>
    <w:rsid w:val="00A737FE"/>
    <w:rsid w:val="00A824DE"/>
    <w:rsid w:val="00A82832"/>
    <w:rsid w:val="00A84488"/>
    <w:rsid w:val="00A848F9"/>
    <w:rsid w:val="00A865F7"/>
    <w:rsid w:val="00AA19A4"/>
    <w:rsid w:val="00AA1C63"/>
    <w:rsid w:val="00AB7778"/>
    <w:rsid w:val="00AB7B62"/>
    <w:rsid w:val="00AC1FBE"/>
    <w:rsid w:val="00AC2942"/>
    <w:rsid w:val="00AC42DF"/>
    <w:rsid w:val="00AC607A"/>
    <w:rsid w:val="00AD0554"/>
    <w:rsid w:val="00AD17D0"/>
    <w:rsid w:val="00AE295A"/>
    <w:rsid w:val="00AE5264"/>
    <w:rsid w:val="00AE61A8"/>
    <w:rsid w:val="00AF1989"/>
    <w:rsid w:val="00B043C9"/>
    <w:rsid w:val="00B13241"/>
    <w:rsid w:val="00B146BA"/>
    <w:rsid w:val="00B152D7"/>
    <w:rsid w:val="00B17287"/>
    <w:rsid w:val="00B1754C"/>
    <w:rsid w:val="00B35B57"/>
    <w:rsid w:val="00B41C9E"/>
    <w:rsid w:val="00B435A7"/>
    <w:rsid w:val="00B5663B"/>
    <w:rsid w:val="00B73579"/>
    <w:rsid w:val="00B74854"/>
    <w:rsid w:val="00B77796"/>
    <w:rsid w:val="00B83287"/>
    <w:rsid w:val="00B848CA"/>
    <w:rsid w:val="00B91A4F"/>
    <w:rsid w:val="00B946A3"/>
    <w:rsid w:val="00B95194"/>
    <w:rsid w:val="00BA2121"/>
    <w:rsid w:val="00BA405F"/>
    <w:rsid w:val="00BA75CF"/>
    <w:rsid w:val="00BB1691"/>
    <w:rsid w:val="00BB2395"/>
    <w:rsid w:val="00BB3D43"/>
    <w:rsid w:val="00BB4A7C"/>
    <w:rsid w:val="00BB6559"/>
    <w:rsid w:val="00BC10F1"/>
    <w:rsid w:val="00BC27C8"/>
    <w:rsid w:val="00BC3AB2"/>
    <w:rsid w:val="00BE2047"/>
    <w:rsid w:val="00BF07BA"/>
    <w:rsid w:val="00BF1779"/>
    <w:rsid w:val="00BF6D61"/>
    <w:rsid w:val="00C1171D"/>
    <w:rsid w:val="00C20EBA"/>
    <w:rsid w:val="00C25145"/>
    <w:rsid w:val="00C302F3"/>
    <w:rsid w:val="00C30B86"/>
    <w:rsid w:val="00C32938"/>
    <w:rsid w:val="00C3541D"/>
    <w:rsid w:val="00C35ED8"/>
    <w:rsid w:val="00C4110B"/>
    <w:rsid w:val="00C51CB2"/>
    <w:rsid w:val="00C521B1"/>
    <w:rsid w:val="00C61453"/>
    <w:rsid w:val="00C61EF1"/>
    <w:rsid w:val="00C72858"/>
    <w:rsid w:val="00C916C6"/>
    <w:rsid w:val="00C92340"/>
    <w:rsid w:val="00C92DC8"/>
    <w:rsid w:val="00C92E64"/>
    <w:rsid w:val="00C93E53"/>
    <w:rsid w:val="00CB2E94"/>
    <w:rsid w:val="00CB40E3"/>
    <w:rsid w:val="00CB4727"/>
    <w:rsid w:val="00CC248F"/>
    <w:rsid w:val="00CF029E"/>
    <w:rsid w:val="00CF4FEC"/>
    <w:rsid w:val="00CF5ACF"/>
    <w:rsid w:val="00D12868"/>
    <w:rsid w:val="00D17041"/>
    <w:rsid w:val="00D17117"/>
    <w:rsid w:val="00D17BED"/>
    <w:rsid w:val="00D17E02"/>
    <w:rsid w:val="00D21D48"/>
    <w:rsid w:val="00D249E8"/>
    <w:rsid w:val="00D2772D"/>
    <w:rsid w:val="00D31220"/>
    <w:rsid w:val="00D3239E"/>
    <w:rsid w:val="00D3441B"/>
    <w:rsid w:val="00D37109"/>
    <w:rsid w:val="00D4555C"/>
    <w:rsid w:val="00D471B9"/>
    <w:rsid w:val="00D56721"/>
    <w:rsid w:val="00D653A9"/>
    <w:rsid w:val="00D679BA"/>
    <w:rsid w:val="00D7000F"/>
    <w:rsid w:val="00D7245B"/>
    <w:rsid w:val="00D77B7D"/>
    <w:rsid w:val="00D81DF0"/>
    <w:rsid w:val="00D87756"/>
    <w:rsid w:val="00D9310C"/>
    <w:rsid w:val="00DA3C23"/>
    <w:rsid w:val="00DB5272"/>
    <w:rsid w:val="00DE4CB2"/>
    <w:rsid w:val="00DE7DCE"/>
    <w:rsid w:val="00E0277B"/>
    <w:rsid w:val="00E057A4"/>
    <w:rsid w:val="00E059F3"/>
    <w:rsid w:val="00E079B3"/>
    <w:rsid w:val="00E20817"/>
    <w:rsid w:val="00E34A10"/>
    <w:rsid w:val="00E410A9"/>
    <w:rsid w:val="00E45741"/>
    <w:rsid w:val="00E5022D"/>
    <w:rsid w:val="00E66597"/>
    <w:rsid w:val="00E667C0"/>
    <w:rsid w:val="00E708E5"/>
    <w:rsid w:val="00E83F40"/>
    <w:rsid w:val="00E8753E"/>
    <w:rsid w:val="00E90410"/>
    <w:rsid w:val="00EA0380"/>
    <w:rsid w:val="00EA0509"/>
    <w:rsid w:val="00EB0653"/>
    <w:rsid w:val="00EB66BF"/>
    <w:rsid w:val="00EC07BA"/>
    <w:rsid w:val="00EC1A30"/>
    <w:rsid w:val="00EC1E0C"/>
    <w:rsid w:val="00EC4AF3"/>
    <w:rsid w:val="00EC7F8D"/>
    <w:rsid w:val="00ED4F6E"/>
    <w:rsid w:val="00EE0237"/>
    <w:rsid w:val="00EE168E"/>
    <w:rsid w:val="00EF0601"/>
    <w:rsid w:val="00EF089E"/>
    <w:rsid w:val="00EF1780"/>
    <w:rsid w:val="00EF74E5"/>
    <w:rsid w:val="00F029BA"/>
    <w:rsid w:val="00F104A7"/>
    <w:rsid w:val="00F12A4A"/>
    <w:rsid w:val="00F20B20"/>
    <w:rsid w:val="00F2624D"/>
    <w:rsid w:val="00F31515"/>
    <w:rsid w:val="00F31D70"/>
    <w:rsid w:val="00F364CC"/>
    <w:rsid w:val="00F36748"/>
    <w:rsid w:val="00F7007F"/>
    <w:rsid w:val="00F74E7E"/>
    <w:rsid w:val="00F91678"/>
    <w:rsid w:val="00FA047B"/>
    <w:rsid w:val="00FA37D6"/>
    <w:rsid w:val="00FA5D72"/>
    <w:rsid w:val="00FC57CF"/>
    <w:rsid w:val="00FD0556"/>
    <w:rsid w:val="00FD3F50"/>
    <w:rsid w:val="00FE1BC8"/>
    <w:rsid w:val="00FE3F39"/>
    <w:rsid w:val="00FF3944"/>
  </w:rsids>
  <m:mathPr>
    <m:mathFont m:val="Cambria Math"/>
    <m:brkBin m:val="before"/>
    <m:brkBinSub m:val="--"/>
    <m:smallFrac m:val="0"/>
    <m:dispDef/>
    <m:lMargin m:val="0"/>
    <m:rMargin m:val="0"/>
    <m:defJc m:val="centerGroup"/>
    <m:wrapIndent m:val="1440"/>
    <m:intLim m:val="subSup"/>
    <m:naryLim m:val="undOvr"/>
  </m:mathPr>
  <w:themeFontLang w:val="sv-S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8E26F"/>
  <w15:chartTrackingRefBased/>
  <w15:docId w15:val="{16F2FE93-EB00-4F01-9C24-1C56E4E4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9E0"/>
    <w:pPr>
      <w:spacing w:line="240" w:lineRule="auto"/>
    </w:pPr>
    <w:rPr>
      <w:rFonts w:ascii="Garamond" w:hAnsi="Garamond"/>
      <w:sz w:val="24"/>
      <w:lang w:val="en-US"/>
    </w:rPr>
  </w:style>
  <w:style w:type="paragraph" w:styleId="Heading1">
    <w:name w:val="heading 1"/>
    <w:basedOn w:val="Normal"/>
    <w:next w:val="Normal"/>
    <w:link w:val="Heading1Char"/>
    <w:uiPriority w:val="9"/>
    <w:qFormat/>
    <w:rsid w:val="008F3D21"/>
    <w:pPr>
      <w:keepLines/>
      <w:pageBreakBefore/>
      <w:spacing w:before="360" w:after="120"/>
      <w:outlineLvl w:val="0"/>
    </w:pPr>
    <w:rPr>
      <w:rFonts w:ascii="Arial" w:eastAsiaTheme="majorEastAsia" w:hAnsi="Arial" w:cstheme="majorBidi"/>
      <w:b/>
      <w:sz w:val="36"/>
      <w:szCs w:val="36"/>
    </w:rPr>
  </w:style>
  <w:style w:type="paragraph" w:styleId="Heading2">
    <w:name w:val="heading 2"/>
    <w:basedOn w:val="Normal"/>
    <w:next w:val="Normal"/>
    <w:link w:val="Heading2Char"/>
    <w:uiPriority w:val="9"/>
    <w:unhideWhenUsed/>
    <w:qFormat/>
    <w:rsid w:val="00B152D7"/>
    <w:pPr>
      <w:keepNext/>
      <w:keepLines/>
      <w:spacing w:before="360" w:after="120"/>
      <w:outlineLvl w:val="1"/>
    </w:pPr>
    <w:rPr>
      <w:rFonts w:ascii="Arial" w:eastAsiaTheme="majorEastAsia" w:hAnsi="Arial" w:cstheme="majorBidi"/>
      <w:b/>
      <w:sz w:val="32"/>
      <w:szCs w:val="32"/>
    </w:rPr>
  </w:style>
  <w:style w:type="paragraph" w:styleId="Heading3">
    <w:name w:val="heading 3"/>
    <w:basedOn w:val="Normal"/>
    <w:next w:val="Normal"/>
    <w:link w:val="Heading3Char"/>
    <w:uiPriority w:val="9"/>
    <w:unhideWhenUsed/>
    <w:qFormat/>
    <w:rsid w:val="00D7000F"/>
    <w:pPr>
      <w:keepNext/>
      <w:keepLines/>
      <w:spacing w:before="40" w:after="0"/>
      <w:outlineLvl w:val="2"/>
    </w:pPr>
    <w:rPr>
      <w:rFonts w:ascii="Arial" w:eastAsiaTheme="majorEastAsia" w:hAnsi="Arial" w:cstheme="majorBidi"/>
      <w:b/>
      <w:sz w:val="28"/>
      <w:szCs w:val="28"/>
    </w:rPr>
  </w:style>
  <w:style w:type="paragraph" w:styleId="Heading4">
    <w:name w:val="heading 4"/>
    <w:basedOn w:val="Normal"/>
    <w:next w:val="Normal"/>
    <w:link w:val="Heading4Char"/>
    <w:uiPriority w:val="9"/>
    <w:unhideWhenUsed/>
    <w:qFormat/>
    <w:rsid w:val="008B182A"/>
    <w:pPr>
      <w:keepNext/>
      <w:keepLines/>
      <w:spacing w:before="40" w:after="0"/>
      <w:outlineLvl w:val="3"/>
    </w:pPr>
    <w:rPr>
      <w:rFonts w:asciiTheme="majorHAnsi" w:eastAsiaTheme="majorEastAsia" w:hAnsiTheme="majorHAnsi" w:cstheme="majorBidi"/>
      <w:b/>
      <w:sz w:val="22"/>
      <w:szCs w:val="24"/>
    </w:rPr>
  </w:style>
  <w:style w:type="paragraph" w:styleId="Heading5">
    <w:name w:val="heading 5"/>
    <w:basedOn w:val="Normal"/>
    <w:next w:val="Normal"/>
    <w:link w:val="Heading5Char"/>
    <w:uiPriority w:val="9"/>
    <w:unhideWhenUsed/>
    <w:qFormat/>
    <w:rsid w:val="00580D9C"/>
    <w:pPr>
      <w:keepNext/>
      <w:keepLines/>
      <w:spacing w:before="160" w:after="60"/>
      <w:outlineLvl w:val="4"/>
    </w:pPr>
    <w:rPr>
      <w:rFonts w:asciiTheme="minorHAnsi" w:eastAsiaTheme="majorEastAsia" w:hAnsiTheme="minorHAnsi" w:cstheme="majorBidi"/>
    </w:rPr>
  </w:style>
  <w:style w:type="paragraph" w:styleId="Heading6">
    <w:name w:val="heading 6"/>
    <w:basedOn w:val="Normal"/>
    <w:next w:val="Normal"/>
    <w:link w:val="Heading6Char"/>
    <w:uiPriority w:val="9"/>
    <w:semiHidden/>
    <w:unhideWhenUsed/>
    <w:qFormat/>
    <w:rsid w:val="00F7007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F7007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F7007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F7007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D21"/>
    <w:rPr>
      <w:rFonts w:ascii="Arial" w:eastAsiaTheme="majorEastAsia" w:hAnsi="Arial" w:cstheme="majorBidi"/>
      <w:b/>
      <w:sz w:val="36"/>
      <w:szCs w:val="36"/>
      <w:lang w:val="en-US"/>
    </w:rPr>
  </w:style>
  <w:style w:type="character" w:customStyle="1" w:styleId="Heading2Char">
    <w:name w:val="Heading 2 Char"/>
    <w:basedOn w:val="DefaultParagraphFont"/>
    <w:link w:val="Heading2"/>
    <w:uiPriority w:val="9"/>
    <w:rsid w:val="00B152D7"/>
    <w:rPr>
      <w:rFonts w:ascii="Arial" w:eastAsiaTheme="majorEastAsia" w:hAnsi="Arial" w:cstheme="majorBidi"/>
      <w:b/>
      <w:sz w:val="32"/>
      <w:szCs w:val="32"/>
      <w:lang w:val="en-US"/>
    </w:rPr>
  </w:style>
  <w:style w:type="character" w:customStyle="1" w:styleId="Heading3Char">
    <w:name w:val="Heading 3 Char"/>
    <w:basedOn w:val="DefaultParagraphFont"/>
    <w:link w:val="Heading3"/>
    <w:uiPriority w:val="9"/>
    <w:rsid w:val="00D7000F"/>
    <w:rPr>
      <w:rFonts w:ascii="Arial" w:eastAsiaTheme="majorEastAsia" w:hAnsi="Arial" w:cstheme="majorBidi"/>
      <w:b/>
      <w:sz w:val="28"/>
      <w:szCs w:val="28"/>
      <w:lang w:val="en-US"/>
    </w:rPr>
  </w:style>
  <w:style w:type="character" w:customStyle="1" w:styleId="Heading4Char">
    <w:name w:val="Heading 4 Char"/>
    <w:basedOn w:val="DefaultParagraphFont"/>
    <w:link w:val="Heading4"/>
    <w:uiPriority w:val="9"/>
    <w:rsid w:val="008B182A"/>
    <w:rPr>
      <w:rFonts w:asciiTheme="majorHAnsi" w:eastAsiaTheme="majorEastAsia" w:hAnsiTheme="majorHAnsi" w:cstheme="majorBidi"/>
      <w:b/>
      <w:szCs w:val="24"/>
      <w:lang w:val="en-US"/>
    </w:rPr>
  </w:style>
  <w:style w:type="character" w:customStyle="1" w:styleId="Heading5Char">
    <w:name w:val="Heading 5 Char"/>
    <w:basedOn w:val="DefaultParagraphFont"/>
    <w:link w:val="Heading5"/>
    <w:uiPriority w:val="9"/>
    <w:rsid w:val="00580D9C"/>
    <w:rPr>
      <w:rFonts w:eastAsiaTheme="majorEastAsia" w:cstheme="majorBidi"/>
      <w:sz w:val="24"/>
      <w:lang w:val="en-US"/>
    </w:rPr>
  </w:style>
  <w:style w:type="character" w:customStyle="1" w:styleId="Heading6Char">
    <w:name w:val="Heading 6 Char"/>
    <w:basedOn w:val="DefaultParagraphFont"/>
    <w:link w:val="Heading6"/>
    <w:uiPriority w:val="9"/>
    <w:semiHidden/>
    <w:rsid w:val="00F7007F"/>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F7007F"/>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F7007F"/>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F7007F"/>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F7007F"/>
    <w:rPr>
      <w:b/>
      <w:bCs/>
      <w:smallCaps/>
      <w:color w:val="1F497D" w:themeColor="text2"/>
    </w:rPr>
  </w:style>
  <w:style w:type="paragraph" w:styleId="Title">
    <w:name w:val="Title"/>
    <w:basedOn w:val="Normal"/>
    <w:next w:val="Normal"/>
    <w:link w:val="TitleChar"/>
    <w:uiPriority w:val="10"/>
    <w:qFormat/>
    <w:rsid w:val="00C20EBA"/>
    <w:pPr>
      <w:spacing w:after="0" w:line="204" w:lineRule="auto"/>
      <w:contextualSpacing/>
    </w:pPr>
    <w:rPr>
      <w:rFonts w:asciiTheme="majorHAnsi" w:eastAsiaTheme="majorEastAsia" w:hAnsiTheme="majorHAnsi" w:cstheme="majorBidi"/>
      <w:color w:val="00738A"/>
      <w:spacing w:val="-15"/>
      <w:sz w:val="72"/>
      <w:szCs w:val="72"/>
    </w:rPr>
  </w:style>
  <w:style w:type="character" w:customStyle="1" w:styleId="TitleChar">
    <w:name w:val="Title Char"/>
    <w:basedOn w:val="DefaultParagraphFont"/>
    <w:link w:val="Title"/>
    <w:uiPriority w:val="10"/>
    <w:rsid w:val="00C20EBA"/>
    <w:rPr>
      <w:rFonts w:asciiTheme="majorHAnsi" w:eastAsiaTheme="majorEastAsia" w:hAnsiTheme="majorHAnsi" w:cstheme="majorBidi"/>
      <w:color w:val="00738A"/>
      <w:spacing w:val="-15"/>
      <w:sz w:val="72"/>
      <w:szCs w:val="72"/>
    </w:rPr>
  </w:style>
  <w:style w:type="paragraph" w:styleId="Subtitle">
    <w:name w:val="Subtitle"/>
    <w:basedOn w:val="Normal"/>
    <w:next w:val="Normal"/>
    <w:link w:val="SubtitleChar"/>
    <w:uiPriority w:val="11"/>
    <w:qFormat/>
    <w:rsid w:val="00C20EBA"/>
    <w:pPr>
      <w:numPr>
        <w:ilvl w:val="1"/>
      </w:numPr>
      <w:spacing w:after="240"/>
    </w:pPr>
    <w:rPr>
      <w:rFonts w:asciiTheme="majorHAnsi" w:eastAsiaTheme="majorEastAsia" w:hAnsiTheme="majorHAnsi" w:cstheme="majorBidi"/>
      <w:color w:val="00738A"/>
      <w:sz w:val="28"/>
      <w:szCs w:val="28"/>
    </w:rPr>
  </w:style>
  <w:style w:type="character" w:customStyle="1" w:styleId="SubtitleChar">
    <w:name w:val="Subtitle Char"/>
    <w:basedOn w:val="DefaultParagraphFont"/>
    <w:link w:val="Subtitle"/>
    <w:uiPriority w:val="11"/>
    <w:rsid w:val="00C20EBA"/>
    <w:rPr>
      <w:rFonts w:asciiTheme="majorHAnsi" w:eastAsiaTheme="majorEastAsia" w:hAnsiTheme="majorHAnsi" w:cstheme="majorBidi"/>
      <w:color w:val="00738A"/>
      <w:sz w:val="28"/>
      <w:szCs w:val="28"/>
    </w:rPr>
  </w:style>
  <w:style w:type="character" w:styleId="Strong">
    <w:name w:val="Strong"/>
    <w:basedOn w:val="DefaultParagraphFont"/>
    <w:uiPriority w:val="22"/>
    <w:qFormat/>
    <w:rsid w:val="00F7007F"/>
    <w:rPr>
      <w:b/>
      <w:bCs/>
    </w:rPr>
  </w:style>
  <w:style w:type="character" w:styleId="Emphasis">
    <w:name w:val="Emphasis"/>
    <w:basedOn w:val="DefaultParagraphFont"/>
    <w:uiPriority w:val="20"/>
    <w:qFormat/>
    <w:rsid w:val="00F7007F"/>
    <w:rPr>
      <w:i/>
      <w:iCs/>
    </w:rPr>
  </w:style>
  <w:style w:type="paragraph" w:styleId="NoSpacing">
    <w:name w:val="No Spacing"/>
    <w:uiPriority w:val="3"/>
    <w:qFormat/>
    <w:rsid w:val="00F7007F"/>
    <w:pPr>
      <w:spacing w:after="0" w:line="240" w:lineRule="auto"/>
    </w:pPr>
  </w:style>
  <w:style w:type="paragraph" w:styleId="Quote">
    <w:name w:val="Quote"/>
    <w:basedOn w:val="Normal"/>
    <w:next w:val="Normal"/>
    <w:link w:val="QuoteChar"/>
    <w:uiPriority w:val="29"/>
    <w:qFormat/>
    <w:rsid w:val="00F7007F"/>
    <w:pPr>
      <w:spacing w:before="120" w:after="120"/>
      <w:ind w:left="720"/>
    </w:pPr>
    <w:rPr>
      <w:color w:val="1F497D" w:themeColor="text2"/>
      <w:szCs w:val="24"/>
    </w:rPr>
  </w:style>
  <w:style w:type="character" w:customStyle="1" w:styleId="QuoteChar">
    <w:name w:val="Quote Char"/>
    <w:basedOn w:val="DefaultParagraphFont"/>
    <w:link w:val="Quote"/>
    <w:uiPriority w:val="29"/>
    <w:rsid w:val="00F7007F"/>
    <w:rPr>
      <w:color w:val="1F497D" w:themeColor="text2"/>
      <w:sz w:val="24"/>
      <w:szCs w:val="24"/>
    </w:rPr>
  </w:style>
  <w:style w:type="paragraph" w:styleId="IntenseQuote">
    <w:name w:val="Intense Quote"/>
    <w:basedOn w:val="Normal"/>
    <w:next w:val="Normal"/>
    <w:link w:val="IntenseQuoteChar"/>
    <w:uiPriority w:val="30"/>
    <w:qFormat/>
    <w:rsid w:val="00C20EBA"/>
    <w:pPr>
      <w:spacing w:before="100" w:beforeAutospacing="1" w:after="240"/>
      <w:ind w:left="720"/>
      <w:jc w:val="center"/>
    </w:pPr>
    <w:rPr>
      <w:rFonts w:asciiTheme="majorHAnsi" w:eastAsiaTheme="majorEastAsia" w:hAnsiTheme="majorHAnsi" w:cstheme="majorBidi"/>
      <w:color w:val="00738A"/>
      <w:spacing w:val="-6"/>
      <w:sz w:val="32"/>
      <w:szCs w:val="32"/>
    </w:rPr>
  </w:style>
  <w:style w:type="character" w:customStyle="1" w:styleId="IntenseQuoteChar">
    <w:name w:val="Intense Quote Char"/>
    <w:basedOn w:val="DefaultParagraphFont"/>
    <w:link w:val="IntenseQuote"/>
    <w:uiPriority w:val="30"/>
    <w:rsid w:val="00C20EBA"/>
    <w:rPr>
      <w:rFonts w:asciiTheme="majorHAnsi" w:eastAsiaTheme="majorEastAsia" w:hAnsiTheme="majorHAnsi" w:cstheme="majorBidi"/>
      <w:color w:val="00738A"/>
      <w:spacing w:val="-6"/>
      <w:sz w:val="32"/>
      <w:szCs w:val="32"/>
    </w:rPr>
  </w:style>
  <w:style w:type="character" w:styleId="SubtleEmphasis">
    <w:name w:val="Subtle Emphasis"/>
    <w:basedOn w:val="DefaultParagraphFont"/>
    <w:uiPriority w:val="19"/>
    <w:qFormat/>
    <w:rsid w:val="00F7007F"/>
    <w:rPr>
      <w:i/>
      <w:iCs/>
      <w:color w:val="595959" w:themeColor="text1" w:themeTint="A6"/>
    </w:rPr>
  </w:style>
  <w:style w:type="character" w:styleId="IntenseEmphasis">
    <w:name w:val="Intense Emphasis"/>
    <w:basedOn w:val="DefaultParagraphFont"/>
    <w:uiPriority w:val="21"/>
    <w:qFormat/>
    <w:rsid w:val="00F7007F"/>
    <w:rPr>
      <w:b/>
      <w:bCs/>
      <w:i/>
      <w:iCs/>
    </w:rPr>
  </w:style>
  <w:style w:type="character" w:styleId="SubtleReference">
    <w:name w:val="Subtle Reference"/>
    <w:basedOn w:val="DefaultParagraphFont"/>
    <w:uiPriority w:val="31"/>
    <w:qFormat/>
    <w:rsid w:val="00F7007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20EBA"/>
    <w:rPr>
      <w:b/>
      <w:bCs/>
      <w:caps w:val="0"/>
      <w:smallCaps w:val="0"/>
      <w:color w:val="00738A"/>
      <w:u w:val="none"/>
    </w:rPr>
  </w:style>
  <w:style w:type="character" w:styleId="BookTitle">
    <w:name w:val="Book Title"/>
    <w:basedOn w:val="DefaultParagraphFont"/>
    <w:uiPriority w:val="33"/>
    <w:qFormat/>
    <w:rsid w:val="00F7007F"/>
    <w:rPr>
      <w:b/>
      <w:bCs/>
      <w:smallCaps/>
      <w:spacing w:val="10"/>
    </w:rPr>
  </w:style>
  <w:style w:type="paragraph" w:styleId="TOCHeading">
    <w:name w:val="TOC Heading"/>
    <w:basedOn w:val="Heading1"/>
    <w:next w:val="Normal"/>
    <w:uiPriority w:val="39"/>
    <w:semiHidden/>
    <w:unhideWhenUsed/>
    <w:qFormat/>
    <w:rsid w:val="00F7007F"/>
    <w:pPr>
      <w:outlineLvl w:val="9"/>
    </w:pPr>
  </w:style>
  <w:style w:type="character" w:styleId="Hyperlink">
    <w:name w:val="Hyperlink"/>
    <w:basedOn w:val="DefaultParagraphFont"/>
    <w:uiPriority w:val="99"/>
    <w:unhideWhenUsed/>
    <w:rsid w:val="002D3B73"/>
    <w:rPr>
      <w:strike w:val="0"/>
      <w:dstrike w:val="0"/>
      <w:color w:val="537FCA"/>
      <w:u w:val="none"/>
      <w:effect w:val="none"/>
    </w:rPr>
  </w:style>
  <w:style w:type="paragraph" w:styleId="FootnoteText">
    <w:name w:val="footnote text"/>
    <w:basedOn w:val="Normal"/>
    <w:link w:val="FootnoteTextChar"/>
    <w:uiPriority w:val="99"/>
    <w:semiHidden/>
    <w:unhideWhenUsed/>
    <w:rsid w:val="002D3B73"/>
    <w:pPr>
      <w:tabs>
        <w:tab w:val="left" w:pos="170"/>
      </w:tabs>
      <w:spacing w:after="0" w:line="240" w:lineRule="exact"/>
      <w:ind w:left="170" w:hanging="170"/>
    </w:pPr>
    <w:rPr>
      <w:rFonts w:ascii="Times New Roman" w:eastAsia="Times New Roman" w:hAnsi="Times New Roman" w:cs="Times New Roman"/>
      <w:sz w:val="14"/>
      <w:lang w:eastAsia="sv-SE"/>
    </w:rPr>
  </w:style>
  <w:style w:type="character" w:customStyle="1" w:styleId="FootnoteTextChar">
    <w:name w:val="Footnote Text Char"/>
    <w:basedOn w:val="DefaultParagraphFont"/>
    <w:link w:val="FootnoteText"/>
    <w:uiPriority w:val="99"/>
    <w:semiHidden/>
    <w:rsid w:val="002D3B73"/>
    <w:rPr>
      <w:rFonts w:ascii="Times New Roman" w:eastAsia="Times New Roman" w:hAnsi="Times New Roman" w:cs="Times New Roman"/>
      <w:sz w:val="14"/>
      <w:lang w:val="en-US" w:eastAsia="sv-SE"/>
    </w:rPr>
  </w:style>
  <w:style w:type="paragraph" w:styleId="CommentText">
    <w:name w:val="annotation text"/>
    <w:basedOn w:val="Normal"/>
    <w:link w:val="CommentTextChar"/>
    <w:uiPriority w:val="99"/>
    <w:unhideWhenUsed/>
    <w:rsid w:val="002D3B73"/>
    <w:pPr>
      <w:spacing w:after="200"/>
    </w:pPr>
    <w:rPr>
      <w:sz w:val="20"/>
      <w:szCs w:val="20"/>
      <w:lang w:val="en-GB"/>
    </w:rPr>
  </w:style>
  <w:style w:type="character" w:customStyle="1" w:styleId="CommentTextChar">
    <w:name w:val="Comment Text Char"/>
    <w:basedOn w:val="DefaultParagraphFont"/>
    <w:link w:val="CommentText"/>
    <w:uiPriority w:val="99"/>
    <w:rsid w:val="002D3B73"/>
    <w:rPr>
      <w:sz w:val="20"/>
      <w:szCs w:val="20"/>
      <w:lang w:val="en-GB"/>
    </w:rPr>
  </w:style>
  <w:style w:type="character" w:customStyle="1" w:styleId="HeaderChar">
    <w:name w:val="Header Char"/>
    <w:basedOn w:val="DefaultParagraphFont"/>
    <w:link w:val="Header"/>
    <w:rsid w:val="002D3B73"/>
    <w:rPr>
      <w:lang w:val="en-US"/>
    </w:rPr>
  </w:style>
  <w:style w:type="paragraph" w:styleId="Header">
    <w:name w:val="header"/>
    <w:basedOn w:val="Normal"/>
    <w:link w:val="HeaderChar"/>
    <w:unhideWhenUsed/>
    <w:rsid w:val="002D3B73"/>
    <w:pPr>
      <w:tabs>
        <w:tab w:val="center" w:pos="4536"/>
        <w:tab w:val="right" w:pos="9072"/>
      </w:tabs>
      <w:spacing w:after="0"/>
    </w:pPr>
  </w:style>
  <w:style w:type="character" w:customStyle="1" w:styleId="SidhuvudChar1">
    <w:name w:val="Sidhuvud Char1"/>
    <w:basedOn w:val="DefaultParagraphFont"/>
    <w:uiPriority w:val="99"/>
    <w:semiHidden/>
    <w:rsid w:val="002D3B73"/>
    <w:rPr>
      <w:lang w:val="en-US"/>
    </w:rPr>
  </w:style>
  <w:style w:type="paragraph" w:styleId="Footer">
    <w:name w:val="footer"/>
    <w:basedOn w:val="Normal"/>
    <w:link w:val="FooterChar"/>
    <w:uiPriority w:val="99"/>
    <w:unhideWhenUsed/>
    <w:rsid w:val="002D3B73"/>
    <w:pPr>
      <w:tabs>
        <w:tab w:val="center" w:pos="4536"/>
        <w:tab w:val="right" w:pos="9072"/>
      </w:tabs>
      <w:spacing w:after="0"/>
    </w:pPr>
  </w:style>
  <w:style w:type="character" w:customStyle="1" w:styleId="FooterChar">
    <w:name w:val="Footer Char"/>
    <w:basedOn w:val="DefaultParagraphFont"/>
    <w:link w:val="Footer"/>
    <w:uiPriority w:val="99"/>
    <w:rsid w:val="002D3B73"/>
    <w:rPr>
      <w:lang w:val="en-US"/>
    </w:rPr>
  </w:style>
  <w:style w:type="character" w:customStyle="1" w:styleId="CommentSubjectChar">
    <w:name w:val="Comment Subject Char"/>
    <w:basedOn w:val="CommentTextChar"/>
    <w:link w:val="CommentSubject"/>
    <w:uiPriority w:val="99"/>
    <w:semiHidden/>
    <w:rsid w:val="002D3B73"/>
    <w:rPr>
      <w:b/>
      <w:bCs/>
      <w:sz w:val="20"/>
      <w:szCs w:val="20"/>
      <w:lang w:val="en-US"/>
    </w:rPr>
  </w:style>
  <w:style w:type="paragraph" w:styleId="CommentSubject">
    <w:name w:val="annotation subject"/>
    <w:basedOn w:val="CommentText"/>
    <w:next w:val="CommentText"/>
    <w:link w:val="CommentSubjectChar"/>
    <w:uiPriority w:val="99"/>
    <w:semiHidden/>
    <w:unhideWhenUsed/>
    <w:rsid w:val="002D3B73"/>
    <w:pPr>
      <w:spacing w:after="160"/>
    </w:pPr>
    <w:rPr>
      <w:b/>
      <w:bCs/>
      <w:lang w:val="en-US"/>
    </w:rPr>
  </w:style>
  <w:style w:type="character" w:customStyle="1" w:styleId="BalloonTextChar">
    <w:name w:val="Balloon Text Char"/>
    <w:basedOn w:val="DefaultParagraphFont"/>
    <w:link w:val="BalloonText"/>
    <w:uiPriority w:val="99"/>
    <w:semiHidden/>
    <w:rsid w:val="002D3B73"/>
    <w:rPr>
      <w:rFonts w:ascii="Segoe UI" w:hAnsi="Segoe UI" w:cs="Segoe UI"/>
      <w:sz w:val="18"/>
      <w:szCs w:val="18"/>
      <w:lang w:val="en-US"/>
    </w:rPr>
  </w:style>
  <w:style w:type="paragraph" w:styleId="BalloonText">
    <w:name w:val="Balloon Text"/>
    <w:basedOn w:val="Normal"/>
    <w:link w:val="BalloonTextChar"/>
    <w:uiPriority w:val="99"/>
    <w:semiHidden/>
    <w:unhideWhenUsed/>
    <w:rsid w:val="002D3B73"/>
    <w:pPr>
      <w:spacing w:after="0"/>
    </w:pPr>
    <w:rPr>
      <w:rFonts w:ascii="Segoe UI" w:hAnsi="Segoe UI" w:cs="Segoe UI"/>
      <w:sz w:val="18"/>
      <w:szCs w:val="18"/>
    </w:rPr>
  </w:style>
  <w:style w:type="paragraph" w:styleId="ListParagraph">
    <w:name w:val="List Paragraph"/>
    <w:basedOn w:val="Normal"/>
    <w:uiPriority w:val="34"/>
    <w:qFormat/>
    <w:rsid w:val="002D3B73"/>
    <w:pPr>
      <w:ind w:left="720"/>
      <w:contextualSpacing/>
    </w:pPr>
  </w:style>
  <w:style w:type="paragraph" w:customStyle="1" w:styleId="Ledtext">
    <w:name w:val="Ledtext"/>
    <w:basedOn w:val="Normal"/>
    <w:next w:val="Normal"/>
    <w:uiPriority w:val="99"/>
    <w:semiHidden/>
    <w:rsid w:val="002D3B73"/>
    <w:pPr>
      <w:widowControl w:val="0"/>
      <w:spacing w:after="120" w:line="238" w:lineRule="exact"/>
    </w:pPr>
    <w:rPr>
      <w:rFonts w:ascii="Arial" w:eastAsia="Times New Roman" w:hAnsi="Arial" w:cs="Times New Roman"/>
      <w:i/>
      <w:color w:val="FF0000"/>
      <w:sz w:val="20"/>
      <w:szCs w:val="20"/>
      <w:lang w:eastAsia="sv-SE"/>
    </w:rPr>
  </w:style>
  <w:style w:type="paragraph" w:customStyle="1" w:styleId="VRBrdIndrag">
    <w:name w:val="VR Bröd Indrag"/>
    <w:basedOn w:val="Normal"/>
    <w:next w:val="VRBrdUtanIndrag"/>
    <w:uiPriority w:val="6"/>
    <w:semiHidden/>
    <w:qFormat/>
    <w:rsid w:val="002D3B73"/>
    <w:pPr>
      <w:spacing w:after="0" w:line="260" w:lineRule="exact"/>
      <w:ind w:firstLine="227"/>
    </w:pPr>
    <w:rPr>
      <w:rFonts w:ascii="Times New Roman" w:eastAsia="Times New Roman" w:hAnsi="Times New Roman" w:cs="Times New Roman"/>
      <w:sz w:val="21"/>
      <w:lang w:eastAsia="sv-SE"/>
    </w:rPr>
  </w:style>
  <w:style w:type="paragraph" w:customStyle="1" w:styleId="VRBrdUtanIndrag">
    <w:name w:val="VR Bröd Utan Indrag"/>
    <w:basedOn w:val="Normal"/>
    <w:next w:val="VRBrdIndrag"/>
    <w:uiPriority w:val="5"/>
    <w:semiHidden/>
    <w:qFormat/>
    <w:rsid w:val="002D3B73"/>
    <w:pPr>
      <w:spacing w:after="0" w:line="260" w:lineRule="exact"/>
    </w:pPr>
    <w:rPr>
      <w:rFonts w:ascii="Times New Roman" w:eastAsia="Times New Roman" w:hAnsi="Times New Roman" w:cs="Times New Roman"/>
      <w:sz w:val="21"/>
      <w:lang w:eastAsia="sv-SE"/>
    </w:rPr>
  </w:style>
  <w:style w:type="paragraph" w:customStyle="1" w:styleId="Bread">
    <w:name w:val="Bread"/>
    <w:basedOn w:val="Normal"/>
    <w:uiPriority w:val="99"/>
    <w:semiHidden/>
    <w:qFormat/>
    <w:rsid w:val="002D3B73"/>
    <w:pPr>
      <w:spacing w:after="240" w:line="300" w:lineRule="atLeast"/>
    </w:pPr>
    <w:rPr>
      <w:rFonts w:ascii="Arial" w:eastAsia="Times New Roman" w:hAnsi="Arial" w:cs="Times New Roman"/>
      <w:szCs w:val="20"/>
      <w:lang w:eastAsia="sv-SE"/>
    </w:rPr>
  </w:style>
  <w:style w:type="paragraph" w:customStyle="1" w:styleId="Default">
    <w:name w:val="Default"/>
    <w:rsid w:val="00133E17"/>
    <w:pPr>
      <w:autoSpaceDE w:val="0"/>
      <w:autoSpaceDN w:val="0"/>
      <w:adjustRightInd w:val="0"/>
      <w:spacing w:after="0" w:line="240" w:lineRule="auto"/>
    </w:pPr>
    <w:rPr>
      <w:rFonts w:ascii="Snap ITC" w:hAnsi="Snap ITC" w:cs="Times New Roman"/>
      <w:color w:val="000000"/>
      <w:sz w:val="24"/>
      <w:szCs w:val="24"/>
    </w:rPr>
  </w:style>
  <w:style w:type="paragraph" w:styleId="NormalWeb">
    <w:name w:val="Normal (Web)"/>
    <w:basedOn w:val="Normal"/>
    <w:uiPriority w:val="99"/>
    <w:semiHidden/>
    <w:unhideWhenUsed/>
    <w:rsid w:val="009E0C4D"/>
    <w:pPr>
      <w:spacing w:before="100" w:beforeAutospacing="1" w:after="100" w:afterAutospacing="1"/>
    </w:pPr>
    <w:rPr>
      <w:rFonts w:ascii="Calibri" w:hAnsi="Calibri" w:cs="Calibri"/>
      <w:lang w:val="sv-SE" w:eastAsia="sv-SE"/>
    </w:rPr>
  </w:style>
  <w:style w:type="paragraph" w:styleId="Revision">
    <w:name w:val="Revision"/>
    <w:hidden/>
    <w:uiPriority w:val="99"/>
    <w:semiHidden/>
    <w:rsid w:val="003A3CE9"/>
    <w:pPr>
      <w:spacing w:after="0" w:line="240" w:lineRule="auto"/>
    </w:pPr>
    <w:rPr>
      <w:rFonts w:ascii="Garamond" w:hAnsi="Garamond"/>
      <w:sz w:val="24"/>
      <w:lang w:val="en-US"/>
    </w:rPr>
  </w:style>
  <w:style w:type="character" w:styleId="UnresolvedMention">
    <w:name w:val="Unresolved Mention"/>
    <w:basedOn w:val="DefaultParagraphFont"/>
    <w:uiPriority w:val="99"/>
    <w:semiHidden/>
    <w:unhideWhenUsed/>
    <w:rsid w:val="0005627B"/>
    <w:rPr>
      <w:color w:val="605E5C"/>
      <w:shd w:val="clear" w:color="auto" w:fill="E1DFDD"/>
    </w:rPr>
  </w:style>
  <w:style w:type="character" w:styleId="FollowedHyperlink">
    <w:name w:val="FollowedHyperlink"/>
    <w:basedOn w:val="DefaultParagraphFont"/>
    <w:uiPriority w:val="99"/>
    <w:semiHidden/>
    <w:unhideWhenUsed/>
    <w:rsid w:val="005935D7"/>
    <w:rPr>
      <w:color w:val="800080" w:themeColor="followedHyperlink"/>
      <w:u w:val="single"/>
    </w:rPr>
  </w:style>
  <w:style w:type="character" w:customStyle="1" w:styleId="flt">
    <w:name w:val="fält"/>
    <w:basedOn w:val="DefaultParagraphFont"/>
    <w:rsid w:val="00817A27"/>
    <w:rPr>
      <w:noProof w:val="0"/>
      <w:color w:val="auto"/>
      <w:lang w:val="sv-SE"/>
    </w:rPr>
  </w:style>
  <w:style w:type="character" w:styleId="CommentReference">
    <w:name w:val="annotation reference"/>
    <w:basedOn w:val="DefaultParagraphFont"/>
    <w:semiHidden/>
    <w:unhideWhenUsed/>
    <w:rsid w:val="00F104A7"/>
    <w:rPr>
      <w:sz w:val="16"/>
      <w:szCs w:val="16"/>
    </w:rPr>
  </w:style>
  <w:style w:type="paragraph" w:styleId="BodyText">
    <w:name w:val="Body Text"/>
    <w:basedOn w:val="Normal"/>
    <w:link w:val="BodyTextChar"/>
    <w:semiHidden/>
    <w:rsid w:val="00D77B7D"/>
    <w:pPr>
      <w:tabs>
        <w:tab w:val="right" w:pos="7938"/>
      </w:tabs>
      <w:spacing w:after="0" w:line="300" w:lineRule="atLeast"/>
    </w:pPr>
    <w:rPr>
      <w:rFonts w:asciiTheme="minorHAnsi" w:eastAsia="Times New Roman" w:hAnsiTheme="minorHAnsi" w:cs="Times New Roman"/>
      <w:i/>
      <w:szCs w:val="20"/>
      <w:lang w:val="en-GB"/>
    </w:rPr>
  </w:style>
  <w:style w:type="character" w:customStyle="1" w:styleId="BodyTextChar">
    <w:name w:val="Body Text Char"/>
    <w:basedOn w:val="DefaultParagraphFont"/>
    <w:link w:val="BodyText"/>
    <w:semiHidden/>
    <w:rsid w:val="00D77B7D"/>
    <w:rPr>
      <w:rFonts w:eastAsia="Times New Roman" w:cs="Times New Roman"/>
      <w:i/>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1294">
      <w:bodyDiv w:val="1"/>
      <w:marLeft w:val="0"/>
      <w:marRight w:val="0"/>
      <w:marTop w:val="0"/>
      <w:marBottom w:val="0"/>
      <w:divBdr>
        <w:top w:val="none" w:sz="0" w:space="0" w:color="auto"/>
        <w:left w:val="none" w:sz="0" w:space="0" w:color="auto"/>
        <w:bottom w:val="none" w:sz="0" w:space="0" w:color="auto"/>
        <w:right w:val="none" w:sz="0" w:space="0" w:color="auto"/>
      </w:divBdr>
      <w:divsChild>
        <w:div w:id="1852210004">
          <w:marLeft w:val="0"/>
          <w:marRight w:val="0"/>
          <w:marTop w:val="0"/>
          <w:marBottom w:val="0"/>
          <w:divBdr>
            <w:top w:val="none" w:sz="0" w:space="0" w:color="auto"/>
            <w:left w:val="none" w:sz="0" w:space="0" w:color="auto"/>
            <w:bottom w:val="none" w:sz="0" w:space="0" w:color="auto"/>
            <w:right w:val="none" w:sz="0" w:space="0" w:color="auto"/>
          </w:divBdr>
        </w:div>
        <w:div w:id="1661107455">
          <w:marLeft w:val="0"/>
          <w:marRight w:val="0"/>
          <w:marTop w:val="0"/>
          <w:marBottom w:val="0"/>
          <w:divBdr>
            <w:top w:val="none" w:sz="0" w:space="0" w:color="auto"/>
            <w:left w:val="none" w:sz="0" w:space="0" w:color="auto"/>
            <w:bottom w:val="none" w:sz="0" w:space="0" w:color="auto"/>
            <w:right w:val="none" w:sz="0" w:space="0" w:color="auto"/>
          </w:divBdr>
        </w:div>
        <w:div w:id="1897735324">
          <w:marLeft w:val="0"/>
          <w:marRight w:val="0"/>
          <w:marTop w:val="0"/>
          <w:marBottom w:val="0"/>
          <w:divBdr>
            <w:top w:val="none" w:sz="0" w:space="0" w:color="auto"/>
            <w:left w:val="none" w:sz="0" w:space="0" w:color="auto"/>
            <w:bottom w:val="none" w:sz="0" w:space="0" w:color="auto"/>
            <w:right w:val="none" w:sz="0" w:space="0" w:color="auto"/>
          </w:divBdr>
        </w:div>
      </w:divsChild>
    </w:div>
    <w:div w:id="144275572">
      <w:bodyDiv w:val="1"/>
      <w:marLeft w:val="0"/>
      <w:marRight w:val="0"/>
      <w:marTop w:val="0"/>
      <w:marBottom w:val="0"/>
      <w:divBdr>
        <w:top w:val="none" w:sz="0" w:space="0" w:color="auto"/>
        <w:left w:val="none" w:sz="0" w:space="0" w:color="auto"/>
        <w:bottom w:val="none" w:sz="0" w:space="0" w:color="auto"/>
        <w:right w:val="none" w:sz="0" w:space="0" w:color="auto"/>
      </w:divBdr>
      <w:divsChild>
        <w:div w:id="1232815124">
          <w:marLeft w:val="0"/>
          <w:marRight w:val="0"/>
          <w:marTop w:val="0"/>
          <w:marBottom w:val="0"/>
          <w:divBdr>
            <w:top w:val="none" w:sz="0" w:space="0" w:color="auto"/>
            <w:left w:val="none" w:sz="0" w:space="0" w:color="auto"/>
            <w:bottom w:val="none" w:sz="0" w:space="0" w:color="auto"/>
            <w:right w:val="none" w:sz="0" w:space="0" w:color="auto"/>
          </w:divBdr>
        </w:div>
        <w:div w:id="1490250047">
          <w:marLeft w:val="0"/>
          <w:marRight w:val="0"/>
          <w:marTop w:val="0"/>
          <w:marBottom w:val="0"/>
          <w:divBdr>
            <w:top w:val="none" w:sz="0" w:space="0" w:color="auto"/>
            <w:left w:val="none" w:sz="0" w:space="0" w:color="auto"/>
            <w:bottom w:val="none" w:sz="0" w:space="0" w:color="auto"/>
            <w:right w:val="none" w:sz="0" w:space="0" w:color="auto"/>
          </w:divBdr>
        </w:div>
        <w:div w:id="1021475527">
          <w:marLeft w:val="0"/>
          <w:marRight w:val="0"/>
          <w:marTop w:val="0"/>
          <w:marBottom w:val="0"/>
          <w:divBdr>
            <w:top w:val="none" w:sz="0" w:space="0" w:color="auto"/>
            <w:left w:val="none" w:sz="0" w:space="0" w:color="auto"/>
            <w:bottom w:val="none" w:sz="0" w:space="0" w:color="auto"/>
            <w:right w:val="none" w:sz="0" w:space="0" w:color="auto"/>
          </w:divBdr>
        </w:div>
        <w:div w:id="973222222">
          <w:marLeft w:val="0"/>
          <w:marRight w:val="0"/>
          <w:marTop w:val="0"/>
          <w:marBottom w:val="0"/>
          <w:divBdr>
            <w:top w:val="none" w:sz="0" w:space="0" w:color="auto"/>
            <w:left w:val="none" w:sz="0" w:space="0" w:color="auto"/>
            <w:bottom w:val="none" w:sz="0" w:space="0" w:color="auto"/>
            <w:right w:val="none" w:sz="0" w:space="0" w:color="auto"/>
          </w:divBdr>
        </w:div>
        <w:div w:id="205485238">
          <w:marLeft w:val="0"/>
          <w:marRight w:val="0"/>
          <w:marTop w:val="0"/>
          <w:marBottom w:val="0"/>
          <w:divBdr>
            <w:top w:val="none" w:sz="0" w:space="0" w:color="auto"/>
            <w:left w:val="none" w:sz="0" w:space="0" w:color="auto"/>
            <w:bottom w:val="none" w:sz="0" w:space="0" w:color="auto"/>
            <w:right w:val="none" w:sz="0" w:space="0" w:color="auto"/>
          </w:divBdr>
          <w:divsChild>
            <w:div w:id="6040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6368">
      <w:bodyDiv w:val="1"/>
      <w:marLeft w:val="0"/>
      <w:marRight w:val="0"/>
      <w:marTop w:val="0"/>
      <w:marBottom w:val="0"/>
      <w:divBdr>
        <w:top w:val="none" w:sz="0" w:space="0" w:color="auto"/>
        <w:left w:val="none" w:sz="0" w:space="0" w:color="auto"/>
        <w:bottom w:val="none" w:sz="0" w:space="0" w:color="auto"/>
        <w:right w:val="none" w:sz="0" w:space="0" w:color="auto"/>
      </w:divBdr>
    </w:div>
    <w:div w:id="206572162">
      <w:bodyDiv w:val="1"/>
      <w:marLeft w:val="0"/>
      <w:marRight w:val="0"/>
      <w:marTop w:val="0"/>
      <w:marBottom w:val="0"/>
      <w:divBdr>
        <w:top w:val="none" w:sz="0" w:space="0" w:color="auto"/>
        <w:left w:val="none" w:sz="0" w:space="0" w:color="auto"/>
        <w:bottom w:val="none" w:sz="0" w:space="0" w:color="auto"/>
        <w:right w:val="none" w:sz="0" w:space="0" w:color="auto"/>
      </w:divBdr>
    </w:div>
    <w:div w:id="223952120">
      <w:bodyDiv w:val="1"/>
      <w:marLeft w:val="0"/>
      <w:marRight w:val="0"/>
      <w:marTop w:val="0"/>
      <w:marBottom w:val="0"/>
      <w:divBdr>
        <w:top w:val="none" w:sz="0" w:space="0" w:color="auto"/>
        <w:left w:val="none" w:sz="0" w:space="0" w:color="auto"/>
        <w:bottom w:val="none" w:sz="0" w:space="0" w:color="auto"/>
        <w:right w:val="none" w:sz="0" w:space="0" w:color="auto"/>
      </w:divBdr>
      <w:divsChild>
        <w:div w:id="1299802410">
          <w:marLeft w:val="0"/>
          <w:marRight w:val="0"/>
          <w:marTop w:val="0"/>
          <w:marBottom w:val="0"/>
          <w:divBdr>
            <w:top w:val="none" w:sz="0" w:space="0" w:color="auto"/>
            <w:left w:val="none" w:sz="0" w:space="0" w:color="auto"/>
            <w:bottom w:val="none" w:sz="0" w:space="0" w:color="auto"/>
            <w:right w:val="none" w:sz="0" w:space="0" w:color="auto"/>
          </w:divBdr>
        </w:div>
        <w:div w:id="290786529">
          <w:marLeft w:val="0"/>
          <w:marRight w:val="0"/>
          <w:marTop w:val="0"/>
          <w:marBottom w:val="0"/>
          <w:divBdr>
            <w:top w:val="none" w:sz="0" w:space="0" w:color="auto"/>
            <w:left w:val="none" w:sz="0" w:space="0" w:color="auto"/>
            <w:bottom w:val="none" w:sz="0" w:space="0" w:color="auto"/>
            <w:right w:val="none" w:sz="0" w:space="0" w:color="auto"/>
          </w:divBdr>
        </w:div>
        <w:div w:id="1956863707">
          <w:marLeft w:val="0"/>
          <w:marRight w:val="0"/>
          <w:marTop w:val="0"/>
          <w:marBottom w:val="0"/>
          <w:divBdr>
            <w:top w:val="none" w:sz="0" w:space="0" w:color="auto"/>
            <w:left w:val="none" w:sz="0" w:space="0" w:color="auto"/>
            <w:bottom w:val="none" w:sz="0" w:space="0" w:color="auto"/>
            <w:right w:val="none" w:sz="0" w:space="0" w:color="auto"/>
          </w:divBdr>
        </w:div>
      </w:divsChild>
    </w:div>
    <w:div w:id="230579556">
      <w:bodyDiv w:val="1"/>
      <w:marLeft w:val="0"/>
      <w:marRight w:val="0"/>
      <w:marTop w:val="0"/>
      <w:marBottom w:val="0"/>
      <w:divBdr>
        <w:top w:val="none" w:sz="0" w:space="0" w:color="auto"/>
        <w:left w:val="none" w:sz="0" w:space="0" w:color="auto"/>
        <w:bottom w:val="none" w:sz="0" w:space="0" w:color="auto"/>
        <w:right w:val="none" w:sz="0" w:space="0" w:color="auto"/>
      </w:divBdr>
      <w:divsChild>
        <w:div w:id="666591080">
          <w:marLeft w:val="0"/>
          <w:marRight w:val="0"/>
          <w:marTop w:val="0"/>
          <w:marBottom w:val="0"/>
          <w:divBdr>
            <w:top w:val="none" w:sz="0" w:space="0" w:color="auto"/>
            <w:left w:val="none" w:sz="0" w:space="0" w:color="auto"/>
            <w:bottom w:val="none" w:sz="0" w:space="0" w:color="auto"/>
            <w:right w:val="none" w:sz="0" w:space="0" w:color="auto"/>
          </w:divBdr>
        </w:div>
        <w:div w:id="750273326">
          <w:marLeft w:val="0"/>
          <w:marRight w:val="0"/>
          <w:marTop w:val="0"/>
          <w:marBottom w:val="0"/>
          <w:divBdr>
            <w:top w:val="none" w:sz="0" w:space="0" w:color="auto"/>
            <w:left w:val="none" w:sz="0" w:space="0" w:color="auto"/>
            <w:bottom w:val="none" w:sz="0" w:space="0" w:color="auto"/>
            <w:right w:val="none" w:sz="0" w:space="0" w:color="auto"/>
          </w:divBdr>
        </w:div>
        <w:div w:id="1463769768">
          <w:marLeft w:val="0"/>
          <w:marRight w:val="0"/>
          <w:marTop w:val="0"/>
          <w:marBottom w:val="0"/>
          <w:divBdr>
            <w:top w:val="none" w:sz="0" w:space="0" w:color="auto"/>
            <w:left w:val="none" w:sz="0" w:space="0" w:color="auto"/>
            <w:bottom w:val="none" w:sz="0" w:space="0" w:color="auto"/>
            <w:right w:val="none" w:sz="0" w:space="0" w:color="auto"/>
          </w:divBdr>
        </w:div>
      </w:divsChild>
    </w:div>
    <w:div w:id="257446405">
      <w:bodyDiv w:val="1"/>
      <w:marLeft w:val="0"/>
      <w:marRight w:val="0"/>
      <w:marTop w:val="0"/>
      <w:marBottom w:val="0"/>
      <w:divBdr>
        <w:top w:val="none" w:sz="0" w:space="0" w:color="auto"/>
        <w:left w:val="none" w:sz="0" w:space="0" w:color="auto"/>
        <w:bottom w:val="none" w:sz="0" w:space="0" w:color="auto"/>
        <w:right w:val="none" w:sz="0" w:space="0" w:color="auto"/>
      </w:divBdr>
      <w:divsChild>
        <w:div w:id="235360969">
          <w:marLeft w:val="0"/>
          <w:marRight w:val="0"/>
          <w:marTop w:val="0"/>
          <w:marBottom w:val="0"/>
          <w:divBdr>
            <w:top w:val="none" w:sz="0" w:space="0" w:color="auto"/>
            <w:left w:val="none" w:sz="0" w:space="0" w:color="auto"/>
            <w:bottom w:val="none" w:sz="0" w:space="0" w:color="auto"/>
            <w:right w:val="none" w:sz="0" w:space="0" w:color="auto"/>
          </w:divBdr>
        </w:div>
        <w:div w:id="376047014">
          <w:marLeft w:val="0"/>
          <w:marRight w:val="0"/>
          <w:marTop w:val="0"/>
          <w:marBottom w:val="0"/>
          <w:divBdr>
            <w:top w:val="none" w:sz="0" w:space="0" w:color="auto"/>
            <w:left w:val="none" w:sz="0" w:space="0" w:color="auto"/>
            <w:bottom w:val="none" w:sz="0" w:space="0" w:color="auto"/>
            <w:right w:val="none" w:sz="0" w:space="0" w:color="auto"/>
          </w:divBdr>
        </w:div>
        <w:div w:id="1382098140">
          <w:marLeft w:val="0"/>
          <w:marRight w:val="0"/>
          <w:marTop w:val="0"/>
          <w:marBottom w:val="0"/>
          <w:divBdr>
            <w:top w:val="none" w:sz="0" w:space="0" w:color="auto"/>
            <w:left w:val="none" w:sz="0" w:space="0" w:color="auto"/>
            <w:bottom w:val="none" w:sz="0" w:space="0" w:color="auto"/>
            <w:right w:val="none" w:sz="0" w:space="0" w:color="auto"/>
          </w:divBdr>
        </w:div>
      </w:divsChild>
    </w:div>
    <w:div w:id="277763834">
      <w:bodyDiv w:val="1"/>
      <w:marLeft w:val="0"/>
      <w:marRight w:val="0"/>
      <w:marTop w:val="0"/>
      <w:marBottom w:val="0"/>
      <w:divBdr>
        <w:top w:val="none" w:sz="0" w:space="0" w:color="auto"/>
        <w:left w:val="none" w:sz="0" w:space="0" w:color="auto"/>
        <w:bottom w:val="none" w:sz="0" w:space="0" w:color="auto"/>
        <w:right w:val="none" w:sz="0" w:space="0" w:color="auto"/>
      </w:divBdr>
      <w:divsChild>
        <w:div w:id="1859732991">
          <w:marLeft w:val="0"/>
          <w:marRight w:val="0"/>
          <w:marTop w:val="0"/>
          <w:marBottom w:val="0"/>
          <w:divBdr>
            <w:top w:val="none" w:sz="0" w:space="0" w:color="auto"/>
            <w:left w:val="none" w:sz="0" w:space="0" w:color="auto"/>
            <w:bottom w:val="none" w:sz="0" w:space="0" w:color="auto"/>
            <w:right w:val="none" w:sz="0" w:space="0" w:color="auto"/>
          </w:divBdr>
        </w:div>
        <w:div w:id="1471022009">
          <w:marLeft w:val="0"/>
          <w:marRight w:val="0"/>
          <w:marTop w:val="0"/>
          <w:marBottom w:val="0"/>
          <w:divBdr>
            <w:top w:val="none" w:sz="0" w:space="0" w:color="auto"/>
            <w:left w:val="none" w:sz="0" w:space="0" w:color="auto"/>
            <w:bottom w:val="none" w:sz="0" w:space="0" w:color="auto"/>
            <w:right w:val="none" w:sz="0" w:space="0" w:color="auto"/>
          </w:divBdr>
        </w:div>
        <w:div w:id="1694842031">
          <w:marLeft w:val="0"/>
          <w:marRight w:val="0"/>
          <w:marTop w:val="0"/>
          <w:marBottom w:val="0"/>
          <w:divBdr>
            <w:top w:val="none" w:sz="0" w:space="0" w:color="auto"/>
            <w:left w:val="none" w:sz="0" w:space="0" w:color="auto"/>
            <w:bottom w:val="none" w:sz="0" w:space="0" w:color="auto"/>
            <w:right w:val="none" w:sz="0" w:space="0" w:color="auto"/>
          </w:divBdr>
        </w:div>
      </w:divsChild>
    </w:div>
    <w:div w:id="305742829">
      <w:bodyDiv w:val="1"/>
      <w:marLeft w:val="0"/>
      <w:marRight w:val="0"/>
      <w:marTop w:val="0"/>
      <w:marBottom w:val="0"/>
      <w:divBdr>
        <w:top w:val="none" w:sz="0" w:space="0" w:color="auto"/>
        <w:left w:val="none" w:sz="0" w:space="0" w:color="auto"/>
        <w:bottom w:val="none" w:sz="0" w:space="0" w:color="auto"/>
        <w:right w:val="none" w:sz="0" w:space="0" w:color="auto"/>
      </w:divBdr>
      <w:divsChild>
        <w:div w:id="1975787940">
          <w:marLeft w:val="0"/>
          <w:marRight w:val="0"/>
          <w:marTop w:val="0"/>
          <w:marBottom w:val="0"/>
          <w:divBdr>
            <w:top w:val="none" w:sz="0" w:space="0" w:color="auto"/>
            <w:left w:val="none" w:sz="0" w:space="0" w:color="auto"/>
            <w:bottom w:val="none" w:sz="0" w:space="0" w:color="auto"/>
            <w:right w:val="none" w:sz="0" w:space="0" w:color="auto"/>
          </w:divBdr>
        </w:div>
        <w:div w:id="394134641">
          <w:marLeft w:val="0"/>
          <w:marRight w:val="0"/>
          <w:marTop w:val="0"/>
          <w:marBottom w:val="0"/>
          <w:divBdr>
            <w:top w:val="none" w:sz="0" w:space="0" w:color="auto"/>
            <w:left w:val="none" w:sz="0" w:space="0" w:color="auto"/>
            <w:bottom w:val="none" w:sz="0" w:space="0" w:color="auto"/>
            <w:right w:val="none" w:sz="0" w:space="0" w:color="auto"/>
          </w:divBdr>
        </w:div>
        <w:div w:id="1865510827">
          <w:marLeft w:val="0"/>
          <w:marRight w:val="0"/>
          <w:marTop w:val="0"/>
          <w:marBottom w:val="0"/>
          <w:divBdr>
            <w:top w:val="none" w:sz="0" w:space="0" w:color="auto"/>
            <w:left w:val="none" w:sz="0" w:space="0" w:color="auto"/>
            <w:bottom w:val="none" w:sz="0" w:space="0" w:color="auto"/>
            <w:right w:val="none" w:sz="0" w:space="0" w:color="auto"/>
          </w:divBdr>
        </w:div>
      </w:divsChild>
    </w:div>
    <w:div w:id="476142408">
      <w:bodyDiv w:val="1"/>
      <w:marLeft w:val="0"/>
      <w:marRight w:val="0"/>
      <w:marTop w:val="0"/>
      <w:marBottom w:val="0"/>
      <w:divBdr>
        <w:top w:val="none" w:sz="0" w:space="0" w:color="auto"/>
        <w:left w:val="none" w:sz="0" w:space="0" w:color="auto"/>
        <w:bottom w:val="none" w:sz="0" w:space="0" w:color="auto"/>
        <w:right w:val="none" w:sz="0" w:space="0" w:color="auto"/>
      </w:divBdr>
      <w:divsChild>
        <w:div w:id="229660937">
          <w:marLeft w:val="0"/>
          <w:marRight w:val="0"/>
          <w:marTop w:val="0"/>
          <w:marBottom w:val="0"/>
          <w:divBdr>
            <w:top w:val="none" w:sz="0" w:space="0" w:color="auto"/>
            <w:left w:val="none" w:sz="0" w:space="0" w:color="auto"/>
            <w:bottom w:val="none" w:sz="0" w:space="0" w:color="auto"/>
            <w:right w:val="none" w:sz="0" w:space="0" w:color="auto"/>
          </w:divBdr>
        </w:div>
        <w:div w:id="1430661343">
          <w:marLeft w:val="0"/>
          <w:marRight w:val="0"/>
          <w:marTop w:val="0"/>
          <w:marBottom w:val="0"/>
          <w:divBdr>
            <w:top w:val="none" w:sz="0" w:space="0" w:color="auto"/>
            <w:left w:val="none" w:sz="0" w:space="0" w:color="auto"/>
            <w:bottom w:val="none" w:sz="0" w:space="0" w:color="auto"/>
            <w:right w:val="none" w:sz="0" w:space="0" w:color="auto"/>
          </w:divBdr>
        </w:div>
        <w:div w:id="274530455">
          <w:marLeft w:val="0"/>
          <w:marRight w:val="0"/>
          <w:marTop w:val="0"/>
          <w:marBottom w:val="0"/>
          <w:divBdr>
            <w:top w:val="none" w:sz="0" w:space="0" w:color="auto"/>
            <w:left w:val="none" w:sz="0" w:space="0" w:color="auto"/>
            <w:bottom w:val="none" w:sz="0" w:space="0" w:color="auto"/>
            <w:right w:val="none" w:sz="0" w:space="0" w:color="auto"/>
          </w:divBdr>
        </w:div>
      </w:divsChild>
    </w:div>
    <w:div w:id="480578111">
      <w:bodyDiv w:val="1"/>
      <w:marLeft w:val="0"/>
      <w:marRight w:val="0"/>
      <w:marTop w:val="0"/>
      <w:marBottom w:val="0"/>
      <w:divBdr>
        <w:top w:val="none" w:sz="0" w:space="0" w:color="auto"/>
        <w:left w:val="none" w:sz="0" w:space="0" w:color="auto"/>
        <w:bottom w:val="none" w:sz="0" w:space="0" w:color="auto"/>
        <w:right w:val="none" w:sz="0" w:space="0" w:color="auto"/>
      </w:divBdr>
      <w:divsChild>
        <w:div w:id="979119505">
          <w:marLeft w:val="0"/>
          <w:marRight w:val="0"/>
          <w:marTop w:val="0"/>
          <w:marBottom w:val="0"/>
          <w:divBdr>
            <w:top w:val="none" w:sz="0" w:space="0" w:color="auto"/>
            <w:left w:val="none" w:sz="0" w:space="0" w:color="auto"/>
            <w:bottom w:val="none" w:sz="0" w:space="0" w:color="auto"/>
            <w:right w:val="none" w:sz="0" w:space="0" w:color="auto"/>
          </w:divBdr>
        </w:div>
        <w:div w:id="608587474">
          <w:marLeft w:val="0"/>
          <w:marRight w:val="0"/>
          <w:marTop w:val="0"/>
          <w:marBottom w:val="0"/>
          <w:divBdr>
            <w:top w:val="none" w:sz="0" w:space="0" w:color="auto"/>
            <w:left w:val="none" w:sz="0" w:space="0" w:color="auto"/>
            <w:bottom w:val="none" w:sz="0" w:space="0" w:color="auto"/>
            <w:right w:val="none" w:sz="0" w:space="0" w:color="auto"/>
          </w:divBdr>
        </w:div>
        <w:div w:id="1578318919">
          <w:marLeft w:val="0"/>
          <w:marRight w:val="0"/>
          <w:marTop w:val="0"/>
          <w:marBottom w:val="0"/>
          <w:divBdr>
            <w:top w:val="none" w:sz="0" w:space="0" w:color="auto"/>
            <w:left w:val="none" w:sz="0" w:space="0" w:color="auto"/>
            <w:bottom w:val="none" w:sz="0" w:space="0" w:color="auto"/>
            <w:right w:val="none" w:sz="0" w:space="0" w:color="auto"/>
          </w:divBdr>
        </w:div>
      </w:divsChild>
    </w:div>
    <w:div w:id="567226774">
      <w:bodyDiv w:val="1"/>
      <w:marLeft w:val="0"/>
      <w:marRight w:val="0"/>
      <w:marTop w:val="0"/>
      <w:marBottom w:val="0"/>
      <w:divBdr>
        <w:top w:val="none" w:sz="0" w:space="0" w:color="auto"/>
        <w:left w:val="none" w:sz="0" w:space="0" w:color="auto"/>
        <w:bottom w:val="none" w:sz="0" w:space="0" w:color="auto"/>
        <w:right w:val="none" w:sz="0" w:space="0" w:color="auto"/>
      </w:divBdr>
      <w:divsChild>
        <w:div w:id="994338944">
          <w:marLeft w:val="0"/>
          <w:marRight w:val="0"/>
          <w:marTop w:val="0"/>
          <w:marBottom w:val="0"/>
          <w:divBdr>
            <w:top w:val="none" w:sz="0" w:space="0" w:color="auto"/>
            <w:left w:val="none" w:sz="0" w:space="0" w:color="auto"/>
            <w:bottom w:val="none" w:sz="0" w:space="0" w:color="auto"/>
            <w:right w:val="none" w:sz="0" w:space="0" w:color="auto"/>
          </w:divBdr>
        </w:div>
        <w:div w:id="494685940">
          <w:marLeft w:val="0"/>
          <w:marRight w:val="0"/>
          <w:marTop w:val="0"/>
          <w:marBottom w:val="0"/>
          <w:divBdr>
            <w:top w:val="none" w:sz="0" w:space="0" w:color="auto"/>
            <w:left w:val="none" w:sz="0" w:space="0" w:color="auto"/>
            <w:bottom w:val="none" w:sz="0" w:space="0" w:color="auto"/>
            <w:right w:val="none" w:sz="0" w:space="0" w:color="auto"/>
          </w:divBdr>
        </w:div>
        <w:div w:id="326901873">
          <w:marLeft w:val="0"/>
          <w:marRight w:val="0"/>
          <w:marTop w:val="0"/>
          <w:marBottom w:val="0"/>
          <w:divBdr>
            <w:top w:val="none" w:sz="0" w:space="0" w:color="auto"/>
            <w:left w:val="none" w:sz="0" w:space="0" w:color="auto"/>
            <w:bottom w:val="none" w:sz="0" w:space="0" w:color="auto"/>
            <w:right w:val="none" w:sz="0" w:space="0" w:color="auto"/>
          </w:divBdr>
        </w:div>
      </w:divsChild>
    </w:div>
    <w:div w:id="576676036">
      <w:bodyDiv w:val="1"/>
      <w:marLeft w:val="0"/>
      <w:marRight w:val="0"/>
      <w:marTop w:val="0"/>
      <w:marBottom w:val="0"/>
      <w:divBdr>
        <w:top w:val="none" w:sz="0" w:space="0" w:color="auto"/>
        <w:left w:val="none" w:sz="0" w:space="0" w:color="auto"/>
        <w:bottom w:val="none" w:sz="0" w:space="0" w:color="auto"/>
        <w:right w:val="none" w:sz="0" w:space="0" w:color="auto"/>
      </w:divBdr>
    </w:div>
    <w:div w:id="805851523">
      <w:bodyDiv w:val="1"/>
      <w:marLeft w:val="0"/>
      <w:marRight w:val="0"/>
      <w:marTop w:val="0"/>
      <w:marBottom w:val="0"/>
      <w:divBdr>
        <w:top w:val="none" w:sz="0" w:space="0" w:color="auto"/>
        <w:left w:val="none" w:sz="0" w:space="0" w:color="auto"/>
        <w:bottom w:val="none" w:sz="0" w:space="0" w:color="auto"/>
        <w:right w:val="none" w:sz="0" w:space="0" w:color="auto"/>
      </w:divBdr>
      <w:divsChild>
        <w:div w:id="177619078">
          <w:marLeft w:val="0"/>
          <w:marRight w:val="0"/>
          <w:marTop w:val="0"/>
          <w:marBottom w:val="0"/>
          <w:divBdr>
            <w:top w:val="none" w:sz="0" w:space="0" w:color="auto"/>
            <w:left w:val="none" w:sz="0" w:space="0" w:color="auto"/>
            <w:bottom w:val="none" w:sz="0" w:space="0" w:color="auto"/>
            <w:right w:val="none" w:sz="0" w:space="0" w:color="auto"/>
          </w:divBdr>
        </w:div>
        <w:div w:id="1614557763">
          <w:marLeft w:val="0"/>
          <w:marRight w:val="0"/>
          <w:marTop w:val="0"/>
          <w:marBottom w:val="0"/>
          <w:divBdr>
            <w:top w:val="none" w:sz="0" w:space="0" w:color="auto"/>
            <w:left w:val="none" w:sz="0" w:space="0" w:color="auto"/>
            <w:bottom w:val="none" w:sz="0" w:space="0" w:color="auto"/>
            <w:right w:val="none" w:sz="0" w:space="0" w:color="auto"/>
          </w:divBdr>
        </w:div>
        <w:div w:id="1285695098">
          <w:marLeft w:val="0"/>
          <w:marRight w:val="0"/>
          <w:marTop w:val="0"/>
          <w:marBottom w:val="0"/>
          <w:divBdr>
            <w:top w:val="none" w:sz="0" w:space="0" w:color="auto"/>
            <w:left w:val="none" w:sz="0" w:space="0" w:color="auto"/>
            <w:bottom w:val="none" w:sz="0" w:space="0" w:color="auto"/>
            <w:right w:val="none" w:sz="0" w:space="0" w:color="auto"/>
          </w:divBdr>
        </w:div>
      </w:divsChild>
    </w:div>
    <w:div w:id="820779621">
      <w:bodyDiv w:val="1"/>
      <w:marLeft w:val="0"/>
      <w:marRight w:val="0"/>
      <w:marTop w:val="0"/>
      <w:marBottom w:val="0"/>
      <w:divBdr>
        <w:top w:val="none" w:sz="0" w:space="0" w:color="auto"/>
        <w:left w:val="none" w:sz="0" w:space="0" w:color="auto"/>
        <w:bottom w:val="none" w:sz="0" w:space="0" w:color="auto"/>
        <w:right w:val="none" w:sz="0" w:space="0" w:color="auto"/>
      </w:divBdr>
      <w:divsChild>
        <w:div w:id="85882702">
          <w:marLeft w:val="0"/>
          <w:marRight w:val="0"/>
          <w:marTop w:val="0"/>
          <w:marBottom w:val="0"/>
          <w:divBdr>
            <w:top w:val="none" w:sz="0" w:space="0" w:color="auto"/>
            <w:left w:val="none" w:sz="0" w:space="0" w:color="auto"/>
            <w:bottom w:val="none" w:sz="0" w:space="0" w:color="auto"/>
            <w:right w:val="none" w:sz="0" w:space="0" w:color="auto"/>
          </w:divBdr>
        </w:div>
        <w:div w:id="705179409">
          <w:marLeft w:val="0"/>
          <w:marRight w:val="0"/>
          <w:marTop w:val="0"/>
          <w:marBottom w:val="0"/>
          <w:divBdr>
            <w:top w:val="none" w:sz="0" w:space="0" w:color="auto"/>
            <w:left w:val="none" w:sz="0" w:space="0" w:color="auto"/>
            <w:bottom w:val="none" w:sz="0" w:space="0" w:color="auto"/>
            <w:right w:val="none" w:sz="0" w:space="0" w:color="auto"/>
          </w:divBdr>
        </w:div>
        <w:div w:id="892427135">
          <w:marLeft w:val="0"/>
          <w:marRight w:val="0"/>
          <w:marTop w:val="0"/>
          <w:marBottom w:val="0"/>
          <w:divBdr>
            <w:top w:val="none" w:sz="0" w:space="0" w:color="auto"/>
            <w:left w:val="none" w:sz="0" w:space="0" w:color="auto"/>
            <w:bottom w:val="none" w:sz="0" w:space="0" w:color="auto"/>
            <w:right w:val="none" w:sz="0" w:space="0" w:color="auto"/>
          </w:divBdr>
        </w:div>
      </w:divsChild>
    </w:div>
    <w:div w:id="846217383">
      <w:bodyDiv w:val="1"/>
      <w:marLeft w:val="0"/>
      <w:marRight w:val="0"/>
      <w:marTop w:val="0"/>
      <w:marBottom w:val="0"/>
      <w:divBdr>
        <w:top w:val="none" w:sz="0" w:space="0" w:color="auto"/>
        <w:left w:val="none" w:sz="0" w:space="0" w:color="auto"/>
        <w:bottom w:val="none" w:sz="0" w:space="0" w:color="auto"/>
        <w:right w:val="none" w:sz="0" w:space="0" w:color="auto"/>
      </w:divBdr>
      <w:divsChild>
        <w:div w:id="801576957">
          <w:marLeft w:val="0"/>
          <w:marRight w:val="0"/>
          <w:marTop w:val="0"/>
          <w:marBottom w:val="0"/>
          <w:divBdr>
            <w:top w:val="none" w:sz="0" w:space="0" w:color="auto"/>
            <w:left w:val="none" w:sz="0" w:space="0" w:color="auto"/>
            <w:bottom w:val="none" w:sz="0" w:space="0" w:color="auto"/>
            <w:right w:val="none" w:sz="0" w:space="0" w:color="auto"/>
          </w:divBdr>
        </w:div>
        <w:div w:id="1698963512">
          <w:marLeft w:val="0"/>
          <w:marRight w:val="0"/>
          <w:marTop w:val="0"/>
          <w:marBottom w:val="0"/>
          <w:divBdr>
            <w:top w:val="none" w:sz="0" w:space="0" w:color="auto"/>
            <w:left w:val="none" w:sz="0" w:space="0" w:color="auto"/>
            <w:bottom w:val="none" w:sz="0" w:space="0" w:color="auto"/>
            <w:right w:val="none" w:sz="0" w:space="0" w:color="auto"/>
          </w:divBdr>
        </w:div>
        <w:div w:id="359818395">
          <w:marLeft w:val="0"/>
          <w:marRight w:val="0"/>
          <w:marTop w:val="0"/>
          <w:marBottom w:val="0"/>
          <w:divBdr>
            <w:top w:val="none" w:sz="0" w:space="0" w:color="auto"/>
            <w:left w:val="none" w:sz="0" w:space="0" w:color="auto"/>
            <w:bottom w:val="none" w:sz="0" w:space="0" w:color="auto"/>
            <w:right w:val="none" w:sz="0" w:space="0" w:color="auto"/>
          </w:divBdr>
        </w:div>
      </w:divsChild>
    </w:div>
    <w:div w:id="865756745">
      <w:bodyDiv w:val="1"/>
      <w:marLeft w:val="0"/>
      <w:marRight w:val="0"/>
      <w:marTop w:val="0"/>
      <w:marBottom w:val="0"/>
      <w:divBdr>
        <w:top w:val="none" w:sz="0" w:space="0" w:color="auto"/>
        <w:left w:val="none" w:sz="0" w:space="0" w:color="auto"/>
        <w:bottom w:val="none" w:sz="0" w:space="0" w:color="auto"/>
        <w:right w:val="none" w:sz="0" w:space="0" w:color="auto"/>
      </w:divBdr>
      <w:divsChild>
        <w:div w:id="1000163160">
          <w:marLeft w:val="0"/>
          <w:marRight w:val="0"/>
          <w:marTop w:val="0"/>
          <w:marBottom w:val="0"/>
          <w:divBdr>
            <w:top w:val="none" w:sz="0" w:space="0" w:color="auto"/>
            <w:left w:val="none" w:sz="0" w:space="0" w:color="auto"/>
            <w:bottom w:val="none" w:sz="0" w:space="0" w:color="auto"/>
            <w:right w:val="none" w:sz="0" w:space="0" w:color="auto"/>
          </w:divBdr>
        </w:div>
        <w:div w:id="257100599">
          <w:marLeft w:val="0"/>
          <w:marRight w:val="0"/>
          <w:marTop w:val="0"/>
          <w:marBottom w:val="0"/>
          <w:divBdr>
            <w:top w:val="none" w:sz="0" w:space="0" w:color="auto"/>
            <w:left w:val="none" w:sz="0" w:space="0" w:color="auto"/>
            <w:bottom w:val="none" w:sz="0" w:space="0" w:color="auto"/>
            <w:right w:val="none" w:sz="0" w:space="0" w:color="auto"/>
          </w:divBdr>
        </w:div>
        <w:div w:id="1922595123">
          <w:marLeft w:val="0"/>
          <w:marRight w:val="0"/>
          <w:marTop w:val="0"/>
          <w:marBottom w:val="0"/>
          <w:divBdr>
            <w:top w:val="none" w:sz="0" w:space="0" w:color="auto"/>
            <w:left w:val="none" w:sz="0" w:space="0" w:color="auto"/>
            <w:bottom w:val="none" w:sz="0" w:space="0" w:color="auto"/>
            <w:right w:val="none" w:sz="0" w:space="0" w:color="auto"/>
          </w:divBdr>
        </w:div>
      </w:divsChild>
    </w:div>
    <w:div w:id="876893664">
      <w:bodyDiv w:val="1"/>
      <w:marLeft w:val="0"/>
      <w:marRight w:val="0"/>
      <w:marTop w:val="0"/>
      <w:marBottom w:val="0"/>
      <w:divBdr>
        <w:top w:val="none" w:sz="0" w:space="0" w:color="auto"/>
        <w:left w:val="none" w:sz="0" w:space="0" w:color="auto"/>
        <w:bottom w:val="none" w:sz="0" w:space="0" w:color="auto"/>
        <w:right w:val="none" w:sz="0" w:space="0" w:color="auto"/>
      </w:divBdr>
    </w:div>
    <w:div w:id="880097593">
      <w:bodyDiv w:val="1"/>
      <w:marLeft w:val="0"/>
      <w:marRight w:val="0"/>
      <w:marTop w:val="0"/>
      <w:marBottom w:val="0"/>
      <w:divBdr>
        <w:top w:val="none" w:sz="0" w:space="0" w:color="auto"/>
        <w:left w:val="none" w:sz="0" w:space="0" w:color="auto"/>
        <w:bottom w:val="none" w:sz="0" w:space="0" w:color="auto"/>
        <w:right w:val="none" w:sz="0" w:space="0" w:color="auto"/>
      </w:divBdr>
      <w:divsChild>
        <w:div w:id="1308974471">
          <w:marLeft w:val="0"/>
          <w:marRight w:val="0"/>
          <w:marTop w:val="0"/>
          <w:marBottom w:val="0"/>
          <w:divBdr>
            <w:top w:val="none" w:sz="0" w:space="0" w:color="auto"/>
            <w:left w:val="none" w:sz="0" w:space="0" w:color="auto"/>
            <w:bottom w:val="none" w:sz="0" w:space="0" w:color="auto"/>
            <w:right w:val="none" w:sz="0" w:space="0" w:color="auto"/>
          </w:divBdr>
        </w:div>
        <w:div w:id="515004160">
          <w:marLeft w:val="0"/>
          <w:marRight w:val="0"/>
          <w:marTop w:val="0"/>
          <w:marBottom w:val="0"/>
          <w:divBdr>
            <w:top w:val="none" w:sz="0" w:space="0" w:color="auto"/>
            <w:left w:val="none" w:sz="0" w:space="0" w:color="auto"/>
            <w:bottom w:val="none" w:sz="0" w:space="0" w:color="auto"/>
            <w:right w:val="none" w:sz="0" w:space="0" w:color="auto"/>
          </w:divBdr>
        </w:div>
        <w:div w:id="1023896968">
          <w:marLeft w:val="0"/>
          <w:marRight w:val="0"/>
          <w:marTop w:val="0"/>
          <w:marBottom w:val="0"/>
          <w:divBdr>
            <w:top w:val="none" w:sz="0" w:space="0" w:color="auto"/>
            <w:left w:val="none" w:sz="0" w:space="0" w:color="auto"/>
            <w:bottom w:val="none" w:sz="0" w:space="0" w:color="auto"/>
            <w:right w:val="none" w:sz="0" w:space="0" w:color="auto"/>
          </w:divBdr>
        </w:div>
      </w:divsChild>
    </w:div>
    <w:div w:id="905644523">
      <w:bodyDiv w:val="1"/>
      <w:marLeft w:val="0"/>
      <w:marRight w:val="0"/>
      <w:marTop w:val="0"/>
      <w:marBottom w:val="0"/>
      <w:divBdr>
        <w:top w:val="none" w:sz="0" w:space="0" w:color="auto"/>
        <w:left w:val="none" w:sz="0" w:space="0" w:color="auto"/>
        <w:bottom w:val="none" w:sz="0" w:space="0" w:color="auto"/>
        <w:right w:val="none" w:sz="0" w:space="0" w:color="auto"/>
      </w:divBdr>
    </w:div>
    <w:div w:id="913122848">
      <w:bodyDiv w:val="1"/>
      <w:marLeft w:val="0"/>
      <w:marRight w:val="0"/>
      <w:marTop w:val="0"/>
      <w:marBottom w:val="0"/>
      <w:divBdr>
        <w:top w:val="none" w:sz="0" w:space="0" w:color="auto"/>
        <w:left w:val="none" w:sz="0" w:space="0" w:color="auto"/>
        <w:bottom w:val="none" w:sz="0" w:space="0" w:color="auto"/>
        <w:right w:val="none" w:sz="0" w:space="0" w:color="auto"/>
      </w:divBdr>
    </w:div>
    <w:div w:id="940917069">
      <w:bodyDiv w:val="1"/>
      <w:marLeft w:val="0"/>
      <w:marRight w:val="0"/>
      <w:marTop w:val="0"/>
      <w:marBottom w:val="0"/>
      <w:divBdr>
        <w:top w:val="none" w:sz="0" w:space="0" w:color="auto"/>
        <w:left w:val="none" w:sz="0" w:space="0" w:color="auto"/>
        <w:bottom w:val="none" w:sz="0" w:space="0" w:color="auto"/>
        <w:right w:val="none" w:sz="0" w:space="0" w:color="auto"/>
      </w:divBdr>
    </w:div>
    <w:div w:id="1015612145">
      <w:bodyDiv w:val="1"/>
      <w:marLeft w:val="0"/>
      <w:marRight w:val="0"/>
      <w:marTop w:val="0"/>
      <w:marBottom w:val="0"/>
      <w:divBdr>
        <w:top w:val="none" w:sz="0" w:space="0" w:color="auto"/>
        <w:left w:val="none" w:sz="0" w:space="0" w:color="auto"/>
        <w:bottom w:val="none" w:sz="0" w:space="0" w:color="auto"/>
        <w:right w:val="none" w:sz="0" w:space="0" w:color="auto"/>
      </w:divBdr>
    </w:div>
    <w:div w:id="1054424141">
      <w:bodyDiv w:val="1"/>
      <w:marLeft w:val="0"/>
      <w:marRight w:val="0"/>
      <w:marTop w:val="0"/>
      <w:marBottom w:val="0"/>
      <w:divBdr>
        <w:top w:val="none" w:sz="0" w:space="0" w:color="auto"/>
        <w:left w:val="none" w:sz="0" w:space="0" w:color="auto"/>
        <w:bottom w:val="none" w:sz="0" w:space="0" w:color="auto"/>
        <w:right w:val="none" w:sz="0" w:space="0" w:color="auto"/>
      </w:divBdr>
      <w:divsChild>
        <w:div w:id="293877000">
          <w:marLeft w:val="0"/>
          <w:marRight w:val="0"/>
          <w:marTop w:val="0"/>
          <w:marBottom w:val="0"/>
          <w:divBdr>
            <w:top w:val="none" w:sz="0" w:space="0" w:color="auto"/>
            <w:left w:val="none" w:sz="0" w:space="0" w:color="auto"/>
            <w:bottom w:val="none" w:sz="0" w:space="0" w:color="auto"/>
            <w:right w:val="none" w:sz="0" w:space="0" w:color="auto"/>
          </w:divBdr>
        </w:div>
        <w:div w:id="233203325">
          <w:marLeft w:val="0"/>
          <w:marRight w:val="0"/>
          <w:marTop w:val="0"/>
          <w:marBottom w:val="0"/>
          <w:divBdr>
            <w:top w:val="none" w:sz="0" w:space="0" w:color="auto"/>
            <w:left w:val="none" w:sz="0" w:space="0" w:color="auto"/>
            <w:bottom w:val="none" w:sz="0" w:space="0" w:color="auto"/>
            <w:right w:val="none" w:sz="0" w:space="0" w:color="auto"/>
          </w:divBdr>
        </w:div>
        <w:div w:id="393506749">
          <w:marLeft w:val="0"/>
          <w:marRight w:val="0"/>
          <w:marTop w:val="0"/>
          <w:marBottom w:val="0"/>
          <w:divBdr>
            <w:top w:val="none" w:sz="0" w:space="0" w:color="auto"/>
            <w:left w:val="none" w:sz="0" w:space="0" w:color="auto"/>
            <w:bottom w:val="none" w:sz="0" w:space="0" w:color="auto"/>
            <w:right w:val="none" w:sz="0" w:space="0" w:color="auto"/>
          </w:divBdr>
        </w:div>
      </w:divsChild>
    </w:div>
    <w:div w:id="1145779225">
      <w:bodyDiv w:val="1"/>
      <w:marLeft w:val="0"/>
      <w:marRight w:val="0"/>
      <w:marTop w:val="0"/>
      <w:marBottom w:val="0"/>
      <w:divBdr>
        <w:top w:val="none" w:sz="0" w:space="0" w:color="auto"/>
        <w:left w:val="none" w:sz="0" w:space="0" w:color="auto"/>
        <w:bottom w:val="none" w:sz="0" w:space="0" w:color="auto"/>
        <w:right w:val="none" w:sz="0" w:space="0" w:color="auto"/>
      </w:divBdr>
      <w:divsChild>
        <w:div w:id="743600294">
          <w:marLeft w:val="0"/>
          <w:marRight w:val="0"/>
          <w:marTop w:val="0"/>
          <w:marBottom w:val="0"/>
          <w:divBdr>
            <w:top w:val="none" w:sz="0" w:space="0" w:color="auto"/>
            <w:left w:val="none" w:sz="0" w:space="0" w:color="auto"/>
            <w:bottom w:val="none" w:sz="0" w:space="0" w:color="auto"/>
            <w:right w:val="none" w:sz="0" w:space="0" w:color="auto"/>
          </w:divBdr>
        </w:div>
        <w:div w:id="884801594">
          <w:marLeft w:val="0"/>
          <w:marRight w:val="0"/>
          <w:marTop w:val="0"/>
          <w:marBottom w:val="0"/>
          <w:divBdr>
            <w:top w:val="none" w:sz="0" w:space="0" w:color="auto"/>
            <w:left w:val="none" w:sz="0" w:space="0" w:color="auto"/>
            <w:bottom w:val="none" w:sz="0" w:space="0" w:color="auto"/>
            <w:right w:val="none" w:sz="0" w:space="0" w:color="auto"/>
          </w:divBdr>
        </w:div>
        <w:div w:id="1231772678">
          <w:marLeft w:val="0"/>
          <w:marRight w:val="0"/>
          <w:marTop w:val="0"/>
          <w:marBottom w:val="0"/>
          <w:divBdr>
            <w:top w:val="none" w:sz="0" w:space="0" w:color="auto"/>
            <w:left w:val="none" w:sz="0" w:space="0" w:color="auto"/>
            <w:bottom w:val="none" w:sz="0" w:space="0" w:color="auto"/>
            <w:right w:val="none" w:sz="0" w:space="0" w:color="auto"/>
          </w:divBdr>
        </w:div>
        <w:div w:id="731394667">
          <w:marLeft w:val="0"/>
          <w:marRight w:val="0"/>
          <w:marTop w:val="0"/>
          <w:marBottom w:val="0"/>
          <w:divBdr>
            <w:top w:val="none" w:sz="0" w:space="0" w:color="auto"/>
            <w:left w:val="none" w:sz="0" w:space="0" w:color="auto"/>
            <w:bottom w:val="none" w:sz="0" w:space="0" w:color="auto"/>
            <w:right w:val="none" w:sz="0" w:space="0" w:color="auto"/>
          </w:divBdr>
        </w:div>
        <w:div w:id="841822336">
          <w:marLeft w:val="0"/>
          <w:marRight w:val="0"/>
          <w:marTop w:val="0"/>
          <w:marBottom w:val="0"/>
          <w:divBdr>
            <w:top w:val="none" w:sz="0" w:space="0" w:color="auto"/>
            <w:left w:val="none" w:sz="0" w:space="0" w:color="auto"/>
            <w:bottom w:val="none" w:sz="0" w:space="0" w:color="auto"/>
            <w:right w:val="none" w:sz="0" w:space="0" w:color="auto"/>
          </w:divBdr>
          <w:divsChild>
            <w:div w:id="95972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46299">
      <w:bodyDiv w:val="1"/>
      <w:marLeft w:val="0"/>
      <w:marRight w:val="0"/>
      <w:marTop w:val="0"/>
      <w:marBottom w:val="0"/>
      <w:divBdr>
        <w:top w:val="none" w:sz="0" w:space="0" w:color="auto"/>
        <w:left w:val="none" w:sz="0" w:space="0" w:color="auto"/>
        <w:bottom w:val="none" w:sz="0" w:space="0" w:color="auto"/>
        <w:right w:val="none" w:sz="0" w:space="0" w:color="auto"/>
      </w:divBdr>
    </w:div>
    <w:div w:id="1192718974">
      <w:bodyDiv w:val="1"/>
      <w:marLeft w:val="0"/>
      <w:marRight w:val="0"/>
      <w:marTop w:val="0"/>
      <w:marBottom w:val="0"/>
      <w:divBdr>
        <w:top w:val="none" w:sz="0" w:space="0" w:color="auto"/>
        <w:left w:val="none" w:sz="0" w:space="0" w:color="auto"/>
        <w:bottom w:val="none" w:sz="0" w:space="0" w:color="auto"/>
        <w:right w:val="none" w:sz="0" w:space="0" w:color="auto"/>
      </w:divBdr>
    </w:div>
    <w:div w:id="1205874268">
      <w:bodyDiv w:val="1"/>
      <w:marLeft w:val="0"/>
      <w:marRight w:val="0"/>
      <w:marTop w:val="0"/>
      <w:marBottom w:val="0"/>
      <w:divBdr>
        <w:top w:val="none" w:sz="0" w:space="0" w:color="auto"/>
        <w:left w:val="none" w:sz="0" w:space="0" w:color="auto"/>
        <w:bottom w:val="none" w:sz="0" w:space="0" w:color="auto"/>
        <w:right w:val="none" w:sz="0" w:space="0" w:color="auto"/>
      </w:divBdr>
      <w:divsChild>
        <w:div w:id="547768417">
          <w:marLeft w:val="0"/>
          <w:marRight w:val="0"/>
          <w:marTop w:val="0"/>
          <w:marBottom w:val="0"/>
          <w:divBdr>
            <w:top w:val="none" w:sz="0" w:space="0" w:color="auto"/>
            <w:left w:val="none" w:sz="0" w:space="0" w:color="auto"/>
            <w:bottom w:val="none" w:sz="0" w:space="0" w:color="auto"/>
            <w:right w:val="none" w:sz="0" w:space="0" w:color="auto"/>
          </w:divBdr>
        </w:div>
        <w:div w:id="1311327291">
          <w:marLeft w:val="0"/>
          <w:marRight w:val="0"/>
          <w:marTop w:val="0"/>
          <w:marBottom w:val="0"/>
          <w:divBdr>
            <w:top w:val="none" w:sz="0" w:space="0" w:color="auto"/>
            <w:left w:val="none" w:sz="0" w:space="0" w:color="auto"/>
            <w:bottom w:val="none" w:sz="0" w:space="0" w:color="auto"/>
            <w:right w:val="none" w:sz="0" w:space="0" w:color="auto"/>
          </w:divBdr>
        </w:div>
        <w:div w:id="1797989173">
          <w:marLeft w:val="0"/>
          <w:marRight w:val="0"/>
          <w:marTop w:val="0"/>
          <w:marBottom w:val="0"/>
          <w:divBdr>
            <w:top w:val="none" w:sz="0" w:space="0" w:color="auto"/>
            <w:left w:val="none" w:sz="0" w:space="0" w:color="auto"/>
            <w:bottom w:val="none" w:sz="0" w:space="0" w:color="auto"/>
            <w:right w:val="none" w:sz="0" w:space="0" w:color="auto"/>
          </w:divBdr>
        </w:div>
      </w:divsChild>
    </w:div>
    <w:div w:id="1232808875">
      <w:bodyDiv w:val="1"/>
      <w:marLeft w:val="0"/>
      <w:marRight w:val="0"/>
      <w:marTop w:val="0"/>
      <w:marBottom w:val="0"/>
      <w:divBdr>
        <w:top w:val="none" w:sz="0" w:space="0" w:color="auto"/>
        <w:left w:val="none" w:sz="0" w:space="0" w:color="auto"/>
        <w:bottom w:val="none" w:sz="0" w:space="0" w:color="auto"/>
        <w:right w:val="none" w:sz="0" w:space="0" w:color="auto"/>
      </w:divBdr>
      <w:divsChild>
        <w:div w:id="1596092928">
          <w:marLeft w:val="0"/>
          <w:marRight w:val="0"/>
          <w:marTop w:val="0"/>
          <w:marBottom w:val="0"/>
          <w:divBdr>
            <w:top w:val="none" w:sz="0" w:space="0" w:color="auto"/>
            <w:left w:val="none" w:sz="0" w:space="0" w:color="auto"/>
            <w:bottom w:val="none" w:sz="0" w:space="0" w:color="auto"/>
            <w:right w:val="none" w:sz="0" w:space="0" w:color="auto"/>
          </w:divBdr>
        </w:div>
        <w:div w:id="183061673">
          <w:marLeft w:val="0"/>
          <w:marRight w:val="0"/>
          <w:marTop w:val="0"/>
          <w:marBottom w:val="0"/>
          <w:divBdr>
            <w:top w:val="none" w:sz="0" w:space="0" w:color="auto"/>
            <w:left w:val="none" w:sz="0" w:space="0" w:color="auto"/>
            <w:bottom w:val="none" w:sz="0" w:space="0" w:color="auto"/>
            <w:right w:val="none" w:sz="0" w:space="0" w:color="auto"/>
          </w:divBdr>
        </w:div>
        <w:div w:id="1402484034">
          <w:marLeft w:val="0"/>
          <w:marRight w:val="0"/>
          <w:marTop w:val="0"/>
          <w:marBottom w:val="0"/>
          <w:divBdr>
            <w:top w:val="none" w:sz="0" w:space="0" w:color="auto"/>
            <w:left w:val="none" w:sz="0" w:space="0" w:color="auto"/>
            <w:bottom w:val="none" w:sz="0" w:space="0" w:color="auto"/>
            <w:right w:val="none" w:sz="0" w:space="0" w:color="auto"/>
          </w:divBdr>
        </w:div>
      </w:divsChild>
    </w:div>
    <w:div w:id="1428380059">
      <w:bodyDiv w:val="1"/>
      <w:marLeft w:val="0"/>
      <w:marRight w:val="0"/>
      <w:marTop w:val="0"/>
      <w:marBottom w:val="0"/>
      <w:divBdr>
        <w:top w:val="none" w:sz="0" w:space="0" w:color="auto"/>
        <w:left w:val="none" w:sz="0" w:space="0" w:color="auto"/>
        <w:bottom w:val="none" w:sz="0" w:space="0" w:color="auto"/>
        <w:right w:val="none" w:sz="0" w:space="0" w:color="auto"/>
      </w:divBdr>
      <w:divsChild>
        <w:div w:id="743723982">
          <w:marLeft w:val="0"/>
          <w:marRight w:val="0"/>
          <w:marTop w:val="0"/>
          <w:marBottom w:val="0"/>
          <w:divBdr>
            <w:top w:val="none" w:sz="0" w:space="0" w:color="auto"/>
            <w:left w:val="none" w:sz="0" w:space="0" w:color="auto"/>
            <w:bottom w:val="none" w:sz="0" w:space="0" w:color="auto"/>
            <w:right w:val="none" w:sz="0" w:space="0" w:color="auto"/>
          </w:divBdr>
        </w:div>
        <w:div w:id="821238675">
          <w:marLeft w:val="0"/>
          <w:marRight w:val="0"/>
          <w:marTop w:val="0"/>
          <w:marBottom w:val="0"/>
          <w:divBdr>
            <w:top w:val="none" w:sz="0" w:space="0" w:color="auto"/>
            <w:left w:val="none" w:sz="0" w:space="0" w:color="auto"/>
            <w:bottom w:val="none" w:sz="0" w:space="0" w:color="auto"/>
            <w:right w:val="none" w:sz="0" w:space="0" w:color="auto"/>
          </w:divBdr>
        </w:div>
        <w:div w:id="1969166970">
          <w:marLeft w:val="0"/>
          <w:marRight w:val="0"/>
          <w:marTop w:val="0"/>
          <w:marBottom w:val="0"/>
          <w:divBdr>
            <w:top w:val="none" w:sz="0" w:space="0" w:color="auto"/>
            <w:left w:val="none" w:sz="0" w:space="0" w:color="auto"/>
            <w:bottom w:val="none" w:sz="0" w:space="0" w:color="auto"/>
            <w:right w:val="none" w:sz="0" w:space="0" w:color="auto"/>
          </w:divBdr>
        </w:div>
      </w:divsChild>
    </w:div>
    <w:div w:id="1461607338">
      <w:bodyDiv w:val="1"/>
      <w:marLeft w:val="0"/>
      <w:marRight w:val="0"/>
      <w:marTop w:val="0"/>
      <w:marBottom w:val="0"/>
      <w:divBdr>
        <w:top w:val="none" w:sz="0" w:space="0" w:color="auto"/>
        <w:left w:val="none" w:sz="0" w:space="0" w:color="auto"/>
        <w:bottom w:val="none" w:sz="0" w:space="0" w:color="auto"/>
        <w:right w:val="none" w:sz="0" w:space="0" w:color="auto"/>
      </w:divBdr>
      <w:divsChild>
        <w:div w:id="432946155">
          <w:marLeft w:val="0"/>
          <w:marRight w:val="0"/>
          <w:marTop w:val="0"/>
          <w:marBottom w:val="0"/>
          <w:divBdr>
            <w:top w:val="none" w:sz="0" w:space="0" w:color="auto"/>
            <w:left w:val="none" w:sz="0" w:space="0" w:color="auto"/>
            <w:bottom w:val="none" w:sz="0" w:space="0" w:color="auto"/>
            <w:right w:val="none" w:sz="0" w:space="0" w:color="auto"/>
          </w:divBdr>
        </w:div>
        <w:div w:id="1382360934">
          <w:marLeft w:val="0"/>
          <w:marRight w:val="0"/>
          <w:marTop w:val="0"/>
          <w:marBottom w:val="0"/>
          <w:divBdr>
            <w:top w:val="none" w:sz="0" w:space="0" w:color="auto"/>
            <w:left w:val="none" w:sz="0" w:space="0" w:color="auto"/>
            <w:bottom w:val="none" w:sz="0" w:space="0" w:color="auto"/>
            <w:right w:val="none" w:sz="0" w:space="0" w:color="auto"/>
          </w:divBdr>
        </w:div>
        <w:div w:id="1846437907">
          <w:marLeft w:val="0"/>
          <w:marRight w:val="0"/>
          <w:marTop w:val="0"/>
          <w:marBottom w:val="0"/>
          <w:divBdr>
            <w:top w:val="none" w:sz="0" w:space="0" w:color="auto"/>
            <w:left w:val="none" w:sz="0" w:space="0" w:color="auto"/>
            <w:bottom w:val="none" w:sz="0" w:space="0" w:color="auto"/>
            <w:right w:val="none" w:sz="0" w:space="0" w:color="auto"/>
          </w:divBdr>
        </w:div>
      </w:divsChild>
    </w:div>
    <w:div w:id="1466898518">
      <w:bodyDiv w:val="1"/>
      <w:marLeft w:val="0"/>
      <w:marRight w:val="0"/>
      <w:marTop w:val="0"/>
      <w:marBottom w:val="0"/>
      <w:divBdr>
        <w:top w:val="none" w:sz="0" w:space="0" w:color="auto"/>
        <w:left w:val="none" w:sz="0" w:space="0" w:color="auto"/>
        <w:bottom w:val="none" w:sz="0" w:space="0" w:color="auto"/>
        <w:right w:val="none" w:sz="0" w:space="0" w:color="auto"/>
      </w:divBdr>
    </w:div>
    <w:div w:id="1490714250">
      <w:bodyDiv w:val="1"/>
      <w:marLeft w:val="0"/>
      <w:marRight w:val="0"/>
      <w:marTop w:val="0"/>
      <w:marBottom w:val="0"/>
      <w:divBdr>
        <w:top w:val="none" w:sz="0" w:space="0" w:color="auto"/>
        <w:left w:val="none" w:sz="0" w:space="0" w:color="auto"/>
        <w:bottom w:val="none" w:sz="0" w:space="0" w:color="auto"/>
        <w:right w:val="none" w:sz="0" w:space="0" w:color="auto"/>
      </w:divBdr>
      <w:divsChild>
        <w:div w:id="120156466">
          <w:marLeft w:val="0"/>
          <w:marRight w:val="0"/>
          <w:marTop w:val="0"/>
          <w:marBottom w:val="0"/>
          <w:divBdr>
            <w:top w:val="none" w:sz="0" w:space="0" w:color="auto"/>
            <w:left w:val="none" w:sz="0" w:space="0" w:color="auto"/>
            <w:bottom w:val="none" w:sz="0" w:space="0" w:color="auto"/>
            <w:right w:val="none" w:sz="0" w:space="0" w:color="auto"/>
          </w:divBdr>
        </w:div>
        <w:div w:id="1014845218">
          <w:marLeft w:val="0"/>
          <w:marRight w:val="0"/>
          <w:marTop w:val="0"/>
          <w:marBottom w:val="0"/>
          <w:divBdr>
            <w:top w:val="none" w:sz="0" w:space="0" w:color="auto"/>
            <w:left w:val="none" w:sz="0" w:space="0" w:color="auto"/>
            <w:bottom w:val="none" w:sz="0" w:space="0" w:color="auto"/>
            <w:right w:val="none" w:sz="0" w:space="0" w:color="auto"/>
          </w:divBdr>
        </w:div>
        <w:div w:id="808593106">
          <w:marLeft w:val="0"/>
          <w:marRight w:val="0"/>
          <w:marTop w:val="0"/>
          <w:marBottom w:val="0"/>
          <w:divBdr>
            <w:top w:val="none" w:sz="0" w:space="0" w:color="auto"/>
            <w:left w:val="none" w:sz="0" w:space="0" w:color="auto"/>
            <w:bottom w:val="none" w:sz="0" w:space="0" w:color="auto"/>
            <w:right w:val="none" w:sz="0" w:space="0" w:color="auto"/>
          </w:divBdr>
        </w:div>
      </w:divsChild>
    </w:div>
    <w:div w:id="1579093239">
      <w:bodyDiv w:val="1"/>
      <w:marLeft w:val="0"/>
      <w:marRight w:val="0"/>
      <w:marTop w:val="0"/>
      <w:marBottom w:val="0"/>
      <w:divBdr>
        <w:top w:val="none" w:sz="0" w:space="0" w:color="auto"/>
        <w:left w:val="none" w:sz="0" w:space="0" w:color="auto"/>
        <w:bottom w:val="none" w:sz="0" w:space="0" w:color="auto"/>
        <w:right w:val="none" w:sz="0" w:space="0" w:color="auto"/>
      </w:divBdr>
    </w:div>
    <w:div w:id="1669749450">
      <w:bodyDiv w:val="1"/>
      <w:marLeft w:val="0"/>
      <w:marRight w:val="0"/>
      <w:marTop w:val="0"/>
      <w:marBottom w:val="0"/>
      <w:divBdr>
        <w:top w:val="none" w:sz="0" w:space="0" w:color="auto"/>
        <w:left w:val="none" w:sz="0" w:space="0" w:color="auto"/>
        <w:bottom w:val="none" w:sz="0" w:space="0" w:color="auto"/>
        <w:right w:val="none" w:sz="0" w:space="0" w:color="auto"/>
      </w:divBdr>
      <w:divsChild>
        <w:div w:id="1708529173">
          <w:marLeft w:val="0"/>
          <w:marRight w:val="0"/>
          <w:marTop w:val="0"/>
          <w:marBottom w:val="0"/>
          <w:divBdr>
            <w:top w:val="none" w:sz="0" w:space="0" w:color="auto"/>
            <w:left w:val="none" w:sz="0" w:space="0" w:color="auto"/>
            <w:bottom w:val="none" w:sz="0" w:space="0" w:color="auto"/>
            <w:right w:val="none" w:sz="0" w:space="0" w:color="auto"/>
          </w:divBdr>
        </w:div>
        <w:div w:id="531764689">
          <w:marLeft w:val="0"/>
          <w:marRight w:val="0"/>
          <w:marTop w:val="0"/>
          <w:marBottom w:val="0"/>
          <w:divBdr>
            <w:top w:val="none" w:sz="0" w:space="0" w:color="auto"/>
            <w:left w:val="none" w:sz="0" w:space="0" w:color="auto"/>
            <w:bottom w:val="none" w:sz="0" w:space="0" w:color="auto"/>
            <w:right w:val="none" w:sz="0" w:space="0" w:color="auto"/>
          </w:divBdr>
        </w:div>
        <w:div w:id="1431659122">
          <w:marLeft w:val="0"/>
          <w:marRight w:val="0"/>
          <w:marTop w:val="0"/>
          <w:marBottom w:val="0"/>
          <w:divBdr>
            <w:top w:val="none" w:sz="0" w:space="0" w:color="auto"/>
            <w:left w:val="none" w:sz="0" w:space="0" w:color="auto"/>
            <w:bottom w:val="none" w:sz="0" w:space="0" w:color="auto"/>
            <w:right w:val="none" w:sz="0" w:space="0" w:color="auto"/>
          </w:divBdr>
        </w:div>
      </w:divsChild>
    </w:div>
    <w:div w:id="1777670704">
      <w:bodyDiv w:val="1"/>
      <w:marLeft w:val="0"/>
      <w:marRight w:val="0"/>
      <w:marTop w:val="0"/>
      <w:marBottom w:val="0"/>
      <w:divBdr>
        <w:top w:val="none" w:sz="0" w:space="0" w:color="auto"/>
        <w:left w:val="none" w:sz="0" w:space="0" w:color="auto"/>
        <w:bottom w:val="none" w:sz="0" w:space="0" w:color="auto"/>
        <w:right w:val="none" w:sz="0" w:space="0" w:color="auto"/>
      </w:divBdr>
      <w:divsChild>
        <w:div w:id="565990408">
          <w:marLeft w:val="0"/>
          <w:marRight w:val="0"/>
          <w:marTop w:val="0"/>
          <w:marBottom w:val="0"/>
          <w:divBdr>
            <w:top w:val="none" w:sz="0" w:space="0" w:color="auto"/>
            <w:left w:val="none" w:sz="0" w:space="0" w:color="auto"/>
            <w:bottom w:val="none" w:sz="0" w:space="0" w:color="auto"/>
            <w:right w:val="none" w:sz="0" w:space="0" w:color="auto"/>
          </w:divBdr>
        </w:div>
        <w:div w:id="1362170061">
          <w:marLeft w:val="0"/>
          <w:marRight w:val="0"/>
          <w:marTop w:val="0"/>
          <w:marBottom w:val="0"/>
          <w:divBdr>
            <w:top w:val="none" w:sz="0" w:space="0" w:color="auto"/>
            <w:left w:val="none" w:sz="0" w:space="0" w:color="auto"/>
            <w:bottom w:val="none" w:sz="0" w:space="0" w:color="auto"/>
            <w:right w:val="none" w:sz="0" w:space="0" w:color="auto"/>
          </w:divBdr>
        </w:div>
        <w:div w:id="487017407">
          <w:marLeft w:val="0"/>
          <w:marRight w:val="0"/>
          <w:marTop w:val="0"/>
          <w:marBottom w:val="0"/>
          <w:divBdr>
            <w:top w:val="none" w:sz="0" w:space="0" w:color="auto"/>
            <w:left w:val="none" w:sz="0" w:space="0" w:color="auto"/>
            <w:bottom w:val="none" w:sz="0" w:space="0" w:color="auto"/>
            <w:right w:val="none" w:sz="0" w:space="0" w:color="auto"/>
          </w:divBdr>
        </w:div>
      </w:divsChild>
    </w:div>
    <w:div w:id="1844124221">
      <w:bodyDiv w:val="1"/>
      <w:marLeft w:val="0"/>
      <w:marRight w:val="0"/>
      <w:marTop w:val="0"/>
      <w:marBottom w:val="0"/>
      <w:divBdr>
        <w:top w:val="none" w:sz="0" w:space="0" w:color="auto"/>
        <w:left w:val="none" w:sz="0" w:space="0" w:color="auto"/>
        <w:bottom w:val="none" w:sz="0" w:space="0" w:color="auto"/>
        <w:right w:val="none" w:sz="0" w:space="0" w:color="auto"/>
      </w:divBdr>
      <w:divsChild>
        <w:div w:id="83037169">
          <w:marLeft w:val="0"/>
          <w:marRight w:val="0"/>
          <w:marTop w:val="0"/>
          <w:marBottom w:val="0"/>
          <w:divBdr>
            <w:top w:val="none" w:sz="0" w:space="0" w:color="auto"/>
            <w:left w:val="none" w:sz="0" w:space="0" w:color="auto"/>
            <w:bottom w:val="none" w:sz="0" w:space="0" w:color="auto"/>
            <w:right w:val="none" w:sz="0" w:space="0" w:color="auto"/>
          </w:divBdr>
        </w:div>
        <w:div w:id="656424015">
          <w:marLeft w:val="0"/>
          <w:marRight w:val="0"/>
          <w:marTop w:val="0"/>
          <w:marBottom w:val="0"/>
          <w:divBdr>
            <w:top w:val="none" w:sz="0" w:space="0" w:color="auto"/>
            <w:left w:val="none" w:sz="0" w:space="0" w:color="auto"/>
            <w:bottom w:val="none" w:sz="0" w:space="0" w:color="auto"/>
            <w:right w:val="none" w:sz="0" w:space="0" w:color="auto"/>
          </w:divBdr>
        </w:div>
        <w:div w:id="1756509474">
          <w:marLeft w:val="0"/>
          <w:marRight w:val="0"/>
          <w:marTop w:val="0"/>
          <w:marBottom w:val="0"/>
          <w:divBdr>
            <w:top w:val="none" w:sz="0" w:space="0" w:color="auto"/>
            <w:left w:val="none" w:sz="0" w:space="0" w:color="auto"/>
            <w:bottom w:val="none" w:sz="0" w:space="0" w:color="auto"/>
            <w:right w:val="none" w:sz="0" w:space="0" w:color="auto"/>
          </w:divBdr>
        </w:div>
      </w:divsChild>
    </w:div>
    <w:div w:id="1860389218">
      <w:bodyDiv w:val="1"/>
      <w:marLeft w:val="0"/>
      <w:marRight w:val="0"/>
      <w:marTop w:val="0"/>
      <w:marBottom w:val="0"/>
      <w:divBdr>
        <w:top w:val="none" w:sz="0" w:space="0" w:color="auto"/>
        <w:left w:val="none" w:sz="0" w:space="0" w:color="auto"/>
        <w:bottom w:val="none" w:sz="0" w:space="0" w:color="auto"/>
        <w:right w:val="none" w:sz="0" w:space="0" w:color="auto"/>
      </w:divBdr>
      <w:divsChild>
        <w:div w:id="427501278">
          <w:marLeft w:val="0"/>
          <w:marRight w:val="0"/>
          <w:marTop w:val="0"/>
          <w:marBottom w:val="0"/>
          <w:divBdr>
            <w:top w:val="none" w:sz="0" w:space="0" w:color="auto"/>
            <w:left w:val="none" w:sz="0" w:space="0" w:color="auto"/>
            <w:bottom w:val="none" w:sz="0" w:space="0" w:color="auto"/>
            <w:right w:val="none" w:sz="0" w:space="0" w:color="auto"/>
          </w:divBdr>
        </w:div>
        <w:div w:id="539629454">
          <w:marLeft w:val="0"/>
          <w:marRight w:val="0"/>
          <w:marTop w:val="0"/>
          <w:marBottom w:val="0"/>
          <w:divBdr>
            <w:top w:val="none" w:sz="0" w:space="0" w:color="auto"/>
            <w:left w:val="none" w:sz="0" w:space="0" w:color="auto"/>
            <w:bottom w:val="none" w:sz="0" w:space="0" w:color="auto"/>
            <w:right w:val="none" w:sz="0" w:space="0" w:color="auto"/>
          </w:divBdr>
        </w:div>
        <w:div w:id="896167195">
          <w:marLeft w:val="0"/>
          <w:marRight w:val="0"/>
          <w:marTop w:val="0"/>
          <w:marBottom w:val="0"/>
          <w:divBdr>
            <w:top w:val="none" w:sz="0" w:space="0" w:color="auto"/>
            <w:left w:val="none" w:sz="0" w:space="0" w:color="auto"/>
            <w:bottom w:val="none" w:sz="0" w:space="0" w:color="auto"/>
            <w:right w:val="none" w:sz="0" w:space="0" w:color="auto"/>
          </w:divBdr>
        </w:div>
        <w:div w:id="1431123248">
          <w:marLeft w:val="0"/>
          <w:marRight w:val="0"/>
          <w:marTop w:val="0"/>
          <w:marBottom w:val="0"/>
          <w:divBdr>
            <w:top w:val="none" w:sz="0" w:space="0" w:color="auto"/>
            <w:left w:val="none" w:sz="0" w:space="0" w:color="auto"/>
            <w:bottom w:val="none" w:sz="0" w:space="0" w:color="auto"/>
            <w:right w:val="none" w:sz="0" w:space="0" w:color="auto"/>
          </w:divBdr>
        </w:div>
        <w:div w:id="4209574">
          <w:marLeft w:val="0"/>
          <w:marRight w:val="0"/>
          <w:marTop w:val="0"/>
          <w:marBottom w:val="0"/>
          <w:divBdr>
            <w:top w:val="none" w:sz="0" w:space="0" w:color="auto"/>
            <w:left w:val="none" w:sz="0" w:space="0" w:color="auto"/>
            <w:bottom w:val="none" w:sz="0" w:space="0" w:color="auto"/>
            <w:right w:val="none" w:sz="0" w:space="0" w:color="auto"/>
          </w:divBdr>
          <w:divsChild>
            <w:div w:id="18483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09263">
      <w:bodyDiv w:val="1"/>
      <w:marLeft w:val="0"/>
      <w:marRight w:val="0"/>
      <w:marTop w:val="0"/>
      <w:marBottom w:val="0"/>
      <w:divBdr>
        <w:top w:val="none" w:sz="0" w:space="0" w:color="auto"/>
        <w:left w:val="none" w:sz="0" w:space="0" w:color="auto"/>
        <w:bottom w:val="none" w:sz="0" w:space="0" w:color="auto"/>
        <w:right w:val="none" w:sz="0" w:space="0" w:color="auto"/>
      </w:divBdr>
    </w:div>
    <w:div w:id="1927760741">
      <w:bodyDiv w:val="1"/>
      <w:marLeft w:val="0"/>
      <w:marRight w:val="0"/>
      <w:marTop w:val="0"/>
      <w:marBottom w:val="0"/>
      <w:divBdr>
        <w:top w:val="none" w:sz="0" w:space="0" w:color="auto"/>
        <w:left w:val="none" w:sz="0" w:space="0" w:color="auto"/>
        <w:bottom w:val="none" w:sz="0" w:space="0" w:color="auto"/>
        <w:right w:val="none" w:sz="0" w:space="0" w:color="auto"/>
      </w:divBdr>
      <w:divsChild>
        <w:div w:id="874461711">
          <w:marLeft w:val="0"/>
          <w:marRight w:val="0"/>
          <w:marTop w:val="0"/>
          <w:marBottom w:val="0"/>
          <w:divBdr>
            <w:top w:val="none" w:sz="0" w:space="0" w:color="auto"/>
            <w:left w:val="none" w:sz="0" w:space="0" w:color="auto"/>
            <w:bottom w:val="none" w:sz="0" w:space="0" w:color="auto"/>
            <w:right w:val="none" w:sz="0" w:space="0" w:color="auto"/>
          </w:divBdr>
        </w:div>
        <w:div w:id="2069378711">
          <w:marLeft w:val="0"/>
          <w:marRight w:val="0"/>
          <w:marTop w:val="0"/>
          <w:marBottom w:val="0"/>
          <w:divBdr>
            <w:top w:val="none" w:sz="0" w:space="0" w:color="auto"/>
            <w:left w:val="none" w:sz="0" w:space="0" w:color="auto"/>
            <w:bottom w:val="none" w:sz="0" w:space="0" w:color="auto"/>
            <w:right w:val="none" w:sz="0" w:space="0" w:color="auto"/>
          </w:divBdr>
        </w:div>
        <w:div w:id="396167538">
          <w:marLeft w:val="0"/>
          <w:marRight w:val="0"/>
          <w:marTop w:val="0"/>
          <w:marBottom w:val="0"/>
          <w:divBdr>
            <w:top w:val="none" w:sz="0" w:space="0" w:color="auto"/>
            <w:left w:val="none" w:sz="0" w:space="0" w:color="auto"/>
            <w:bottom w:val="none" w:sz="0" w:space="0" w:color="auto"/>
            <w:right w:val="none" w:sz="0" w:space="0" w:color="auto"/>
          </w:divBdr>
        </w:div>
      </w:divsChild>
    </w:div>
    <w:div w:id="1934705911">
      <w:bodyDiv w:val="1"/>
      <w:marLeft w:val="0"/>
      <w:marRight w:val="0"/>
      <w:marTop w:val="0"/>
      <w:marBottom w:val="0"/>
      <w:divBdr>
        <w:top w:val="none" w:sz="0" w:space="0" w:color="auto"/>
        <w:left w:val="none" w:sz="0" w:space="0" w:color="auto"/>
        <w:bottom w:val="none" w:sz="0" w:space="0" w:color="auto"/>
        <w:right w:val="none" w:sz="0" w:space="0" w:color="auto"/>
      </w:divBdr>
      <w:divsChild>
        <w:div w:id="1127623418">
          <w:marLeft w:val="0"/>
          <w:marRight w:val="0"/>
          <w:marTop w:val="0"/>
          <w:marBottom w:val="0"/>
          <w:divBdr>
            <w:top w:val="none" w:sz="0" w:space="0" w:color="auto"/>
            <w:left w:val="none" w:sz="0" w:space="0" w:color="auto"/>
            <w:bottom w:val="none" w:sz="0" w:space="0" w:color="auto"/>
            <w:right w:val="none" w:sz="0" w:space="0" w:color="auto"/>
          </w:divBdr>
        </w:div>
        <w:div w:id="1040204787">
          <w:marLeft w:val="0"/>
          <w:marRight w:val="0"/>
          <w:marTop w:val="0"/>
          <w:marBottom w:val="0"/>
          <w:divBdr>
            <w:top w:val="none" w:sz="0" w:space="0" w:color="auto"/>
            <w:left w:val="none" w:sz="0" w:space="0" w:color="auto"/>
            <w:bottom w:val="none" w:sz="0" w:space="0" w:color="auto"/>
            <w:right w:val="none" w:sz="0" w:space="0" w:color="auto"/>
          </w:divBdr>
        </w:div>
        <w:div w:id="1478497227">
          <w:marLeft w:val="0"/>
          <w:marRight w:val="0"/>
          <w:marTop w:val="0"/>
          <w:marBottom w:val="0"/>
          <w:divBdr>
            <w:top w:val="none" w:sz="0" w:space="0" w:color="auto"/>
            <w:left w:val="none" w:sz="0" w:space="0" w:color="auto"/>
            <w:bottom w:val="none" w:sz="0" w:space="0" w:color="auto"/>
            <w:right w:val="none" w:sz="0" w:space="0" w:color="auto"/>
          </w:divBdr>
        </w:div>
      </w:divsChild>
    </w:div>
    <w:div w:id="1955669672">
      <w:bodyDiv w:val="1"/>
      <w:marLeft w:val="0"/>
      <w:marRight w:val="0"/>
      <w:marTop w:val="0"/>
      <w:marBottom w:val="0"/>
      <w:divBdr>
        <w:top w:val="none" w:sz="0" w:space="0" w:color="auto"/>
        <w:left w:val="none" w:sz="0" w:space="0" w:color="auto"/>
        <w:bottom w:val="none" w:sz="0" w:space="0" w:color="auto"/>
        <w:right w:val="none" w:sz="0" w:space="0" w:color="auto"/>
      </w:divBdr>
      <w:divsChild>
        <w:div w:id="572349663">
          <w:marLeft w:val="0"/>
          <w:marRight w:val="0"/>
          <w:marTop w:val="0"/>
          <w:marBottom w:val="0"/>
          <w:divBdr>
            <w:top w:val="none" w:sz="0" w:space="0" w:color="auto"/>
            <w:left w:val="none" w:sz="0" w:space="0" w:color="auto"/>
            <w:bottom w:val="none" w:sz="0" w:space="0" w:color="auto"/>
            <w:right w:val="none" w:sz="0" w:space="0" w:color="auto"/>
          </w:divBdr>
        </w:div>
        <w:div w:id="1901596585">
          <w:marLeft w:val="0"/>
          <w:marRight w:val="0"/>
          <w:marTop w:val="0"/>
          <w:marBottom w:val="0"/>
          <w:divBdr>
            <w:top w:val="none" w:sz="0" w:space="0" w:color="auto"/>
            <w:left w:val="none" w:sz="0" w:space="0" w:color="auto"/>
            <w:bottom w:val="none" w:sz="0" w:space="0" w:color="auto"/>
            <w:right w:val="none" w:sz="0" w:space="0" w:color="auto"/>
          </w:divBdr>
        </w:div>
        <w:div w:id="1276208305">
          <w:marLeft w:val="0"/>
          <w:marRight w:val="0"/>
          <w:marTop w:val="0"/>
          <w:marBottom w:val="0"/>
          <w:divBdr>
            <w:top w:val="none" w:sz="0" w:space="0" w:color="auto"/>
            <w:left w:val="none" w:sz="0" w:space="0" w:color="auto"/>
            <w:bottom w:val="none" w:sz="0" w:space="0" w:color="auto"/>
            <w:right w:val="none" w:sz="0" w:space="0" w:color="auto"/>
          </w:divBdr>
        </w:div>
      </w:divsChild>
    </w:div>
    <w:div w:id="1994023485">
      <w:bodyDiv w:val="1"/>
      <w:marLeft w:val="0"/>
      <w:marRight w:val="0"/>
      <w:marTop w:val="0"/>
      <w:marBottom w:val="0"/>
      <w:divBdr>
        <w:top w:val="none" w:sz="0" w:space="0" w:color="auto"/>
        <w:left w:val="none" w:sz="0" w:space="0" w:color="auto"/>
        <w:bottom w:val="none" w:sz="0" w:space="0" w:color="auto"/>
        <w:right w:val="none" w:sz="0" w:space="0" w:color="auto"/>
      </w:divBdr>
      <w:divsChild>
        <w:div w:id="544758533">
          <w:marLeft w:val="0"/>
          <w:marRight w:val="0"/>
          <w:marTop w:val="0"/>
          <w:marBottom w:val="0"/>
          <w:divBdr>
            <w:top w:val="none" w:sz="0" w:space="0" w:color="auto"/>
            <w:left w:val="none" w:sz="0" w:space="0" w:color="auto"/>
            <w:bottom w:val="none" w:sz="0" w:space="0" w:color="auto"/>
            <w:right w:val="none" w:sz="0" w:space="0" w:color="auto"/>
          </w:divBdr>
        </w:div>
        <w:div w:id="1929462096">
          <w:marLeft w:val="0"/>
          <w:marRight w:val="0"/>
          <w:marTop w:val="0"/>
          <w:marBottom w:val="0"/>
          <w:divBdr>
            <w:top w:val="none" w:sz="0" w:space="0" w:color="auto"/>
            <w:left w:val="none" w:sz="0" w:space="0" w:color="auto"/>
            <w:bottom w:val="none" w:sz="0" w:space="0" w:color="auto"/>
            <w:right w:val="none" w:sz="0" w:space="0" w:color="auto"/>
          </w:divBdr>
        </w:div>
        <w:div w:id="1600486565">
          <w:marLeft w:val="0"/>
          <w:marRight w:val="0"/>
          <w:marTop w:val="0"/>
          <w:marBottom w:val="0"/>
          <w:divBdr>
            <w:top w:val="none" w:sz="0" w:space="0" w:color="auto"/>
            <w:left w:val="none" w:sz="0" w:space="0" w:color="auto"/>
            <w:bottom w:val="none" w:sz="0" w:space="0" w:color="auto"/>
            <w:right w:val="none" w:sz="0" w:space="0" w:color="auto"/>
          </w:divBdr>
        </w:div>
      </w:divsChild>
    </w:div>
    <w:div w:id="2071421895">
      <w:bodyDiv w:val="1"/>
      <w:marLeft w:val="0"/>
      <w:marRight w:val="0"/>
      <w:marTop w:val="0"/>
      <w:marBottom w:val="0"/>
      <w:divBdr>
        <w:top w:val="none" w:sz="0" w:space="0" w:color="auto"/>
        <w:left w:val="none" w:sz="0" w:space="0" w:color="auto"/>
        <w:bottom w:val="none" w:sz="0" w:space="0" w:color="auto"/>
        <w:right w:val="none" w:sz="0" w:space="0" w:color="auto"/>
      </w:divBdr>
      <w:divsChild>
        <w:div w:id="137723771">
          <w:marLeft w:val="0"/>
          <w:marRight w:val="0"/>
          <w:marTop w:val="0"/>
          <w:marBottom w:val="0"/>
          <w:divBdr>
            <w:top w:val="none" w:sz="0" w:space="0" w:color="auto"/>
            <w:left w:val="none" w:sz="0" w:space="0" w:color="auto"/>
            <w:bottom w:val="none" w:sz="0" w:space="0" w:color="auto"/>
            <w:right w:val="none" w:sz="0" w:space="0" w:color="auto"/>
          </w:divBdr>
        </w:div>
        <w:div w:id="1243486081">
          <w:marLeft w:val="0"/>
          <w:marRight w:val="0"/>
          <w:marTop w:val="0"/>
          <w:marBottom w:val="0"/>
          <w:divBdr>
            <w:top w:val="none" w:sz="0" w:space="0" w:color="auto"/>
            <w:left w:val="none" w:sz="0" w:space="0" w:color="auto"/>
            <w:bottom w:val="none" w:sz="0" w:space="0" w:color="auto"/>
            <w:right w:val="none" w:sz="0" w:space="0" w:color="auto"/>
          </w:divBdr>
        </w:div>
        <w:div w:id="974916909">
          <w:marLeft w:val="0"/>
          <w:marRight w:val="0"/>
          <w:marTop w:val="0"/>
          <w:marBottom w:val="0"/>
          <w:divBdr>
            <w:top w:val="none" w:sz="0" w:space="0" w:color="auto"/>
            <w:left w:val="none" w:sz="0" w:space="0" w:color="auto"/>
            <w:bottom w:val="none" w:sz="0" w:space="0" w:color="auto"/>
            <w:right w:val="none" w:sz="0" w:space="0" w:color="auto"/>
          </w:divBdr>
        </w:div>
      </w:divsChild>
    </w:div>
    <w:div w:id="2106032063">
      <w:bodyDiv w:val="1"/>
      <w:marLeft w:val="0"/>
      <w:marRight w:val="0"/>
      <w:marTop w:val="0"/>
      <w:marBottom w:val="0"/>
      <w:divBdr>
        <w:top w:val="none" w:sz="0" w:space="0" w:color="auto"/>
        <w:left w:val="none" w:sz="0" w:space="0" w:color="auto"/>
        <w:bottom w:val="none" w:sz="0" w:space="0" w:color="auto"/>
        <w:right w:val="none" w:sz="0" w:space="0" w:color="auto"/>
      </w:divBdr>
    </w:div>
    <w:div w:id="2120834122">
      <w:bodyDiv w:val="1"/>
      <w:marLeft w:val="0"/>
      <w:marRight w:val="0"/>
      <w:marTop w:val="0"/>
      <w:marBottom w:val="0"/>
      <w:divBdr>
        <w:top w:val="none" w:sz="0" w:space="0" w:color="auto"/>
        <w:left w:val="none" w:sz="0" w:space="0" w:color="auto"/>
        <w:bottom w:val="none" w:sz="0" w:space="0" w:color="auto"/>
        <w:right w:val="none" w:sz="0" w:space="0" w:color="auto"/>
      </w:divBdr>
      <w:divsChild>
        <w:div w:id="1415399066">
          <w:marLeft w:val="0"/>
          <w:marRight w:val="0"/>
          <w:marTop w:val="0"/>
          <w:marBottom w:val="0"/>
          <w:divBdr>
            <w:top w:val="none" w:sz="0" w:space="0" w:color="auto"/>
            <w:left w:val="none" w:sz="0" w:space="0" w:color="auto"/>
            <w:bottom w:val="none" w:sz="0" w:space="0" w:color="auto"/>
            <w:right w:val="none" w:sz="0" w:space="0" w:color="auto"/>
          </w:divBdr>
        </w:div>
        <w:div w:id="644285398">
          <w:marLeft w:val="0"/>
          <w:marRight w:val="0"/>
          <w:marTop w:val="0"/>
          <w:marBottom w:val="0"/>
          <w:divBdr>
            <w:top w:val="none" w:sz="0" w:space="0" w:color="auto"/>
            <w:left w:val="none" w:sz="0" w:space="0" w:color="auto"/>
            <w:bottom w:val="none" w:sz="0" w:space="0" w:color="auto"/>
            <w:right w:val="none" w:sz="0" w:space="0" w:color="auto"/>
          </w:divBdr>
        </w:div>
        <w:div w:id="712655414">
          <w:marLeft w:val="0"/>
          <w:marRight w:val="0"/>
          <w:marTop w:val="0"/>
          <w:marBottom w:val="0"/>
          <w:divBdr>
            <w:top w:val="none" w:sz="0" w:space="0" w:color="auto"/>
            <w:left w:val="none" w:sz="0" w:space="0" w:color="auto"/>
            <w:bottom w:val="none" w:sz="0" w:space="0" w:color="auto"/>
            <w:right w:val="none" w:sz="0" w:space="0" w:color="auto"/>
          </w:divBdr>
        </w:div>
        <w:div w:id="1816727070">
          <w:marLeft w:val="0"/>
          <w:marRight w:val="0"/>
          <w:marTop w:val="0"/>
          <w:marBottom w:val="0"/>
          <w:divBdr>
            <w:top w:val="none" w:sz="0" w:space="0" w:color="auto"/>
            <w:left w:val="none" w:sz="0" w:space="0" w:color="auto"/>
            <w:bottom w:val="none" w:sz="0" w:space="0" w:color="auto"/>
            <w:right w:val="none" w:sz="0" w:space="0" w:color="auto"/>
          </w:divBdr>
        </w:div>
        <w:div w:id="608246215">
          <w:marLeft w:val="0"/>
          <w:marRight w:val="0"/>
          <w:marTop w:val="0"/>
          <w:marBottom w:val="0"/>
          <w:divBdr>
            <w:top w:val="none" w:sz="0" w:space="0" w:color="auto"/>
            <w:left w:val="none" w:sz="0" w:space="0" w:color="auto"/>
            <w:bottom w:val="none" w:sz="0" w:space="0" w:color="auto"/>
            <w:right w:val="none" w:sz="0" w:space="0" w:color="auto"/>
          </w:divBdr>
          <w:divsChild>
            <w:div w:id="3084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wedenabroad.se/Lusaka" TargetMode="External"/><Relationship Id="rId18" Type="http://schemas.openxmlformats.org/officeDocument/2006/relationships/hyperlink" Target="https://www.kommersupphandling.se/Elite/Admin/CriteriaTemplates/EditCriterion.aspx?CriteriaTemplateSetId=1192&amp;CriterionId=114081" TargetMode="External"/><Relationship Id="rId26" Type="http://schemas.openxmlformats.org/officeDocument/2006/relationships/hyperlink" Target="https://www.kommersupphandling.se/Elite/Admin/CriteriaTemplates/EditCriterion.aspx?CriteriaTemplateSetId=1192&amp;CriterionId=105123" TargetMode="External"/><Relationship Id="rId3" Type="http://schemas.openxmlformats.org/officeDocument/2006/relationships/customXml" Target="../customXml/item3.xml"/><Relationship Id="rId21" Type="http://schemas.openxmlformats.org/officeDocument/2006/relationships/hyperlink" Target="https://www.upphandlingsmyndigheten.se/en/" TargetMode="External"/><Relationship Id="rId7" Type="http://schemas.openxmlformats.org/officeDocument/2006/relationships/settings" Target="settings.xml"/><Relationship Id="rId12" Type="http://schemas.openxmlformats.org/officeDocument/2006/relationships/hyperlink" Target="https://www.swedenabroad.se/en/embassies/zambia-lusaka/news--events/tenders/" TargetMode="External"/><Relationship Id="rId17" Type="http://schemas.openxmlformats.org/officeDocument/2006/relationships/hyperlink" Target="https://www.kommersupphandling.se/elite/Journal/Procurement/ProcurementMaterial/MainCriteria/EditCriterion.aspx?JournalId=9204&amp;CriterionId=360958" TargetMode="External"/><Relationship Id="rId25" Type="http://schemas.openxmlformats.org/officeDocument/2006/relationships/hyperlink" Target="https://www.kommersupphandling.se/Elite/Admin/CriteriaTemplates/EditCriterion.aspx?CriteriaTemplateSetId=1192&amp;CriterionId=105116" TargetMode="External"/><Relationship Id="rId2" Type="http://schemas.openxmlformats.org/officeDocument/2006/relationships/customXml" Target="../customXml/item2.xml"/><Relationship Id="rId16" Type="http://schemas.openxmlformats.org/officeDocument/2006/relationships/hyperlink" Target="https://www.kommersupphandling.se/Elite/Admin/CriteriaTemplates/EditCriterion.aspx?CriteriaTemplateSetId=1192&amp;CriterionId=105081" TargetMode="External"/><Relationship Id="rId20" Type="http://schemas.openxmlformats.org/officeDocument/2006/relationships/hyperlink" Target="https://www.kommerskollegium.se/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kommersupphandling.se/Elite/Admin/CriteriaTemplates/EditCriterion.aspx?CriteriaTemplateSetId=1192&amp;CriterionId=10508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rocurement.lusaka@gov.se" TargetMode="External"/><Relationship Id="rId23" Type="http://schemas.openxmlformats.org/officeDocument/2006/relationships/hyperlink" Target="https://www.kommersupphandling.se/Elite/Admin/CriteriaTemplates/EditCriterion.aspx?CriteriaTemplateSetId=1192&amp;CriterionId=105084"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kommersupphandling.se/Elite/Admin/CriteriaTemplates/EditCriterion.aspx?CriteriaTemplateSetId=1192&amp;CriterionId=11408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ommersupphandling.se/elite/Journal/Procurement/ProcurementMaterial/MainCriteria/EditCriterion.aspx?JournalId=9204&amp;CriterionId=362895" TargetMode="External"/><Relationship Id="rId22" Type="http://schemas.openxmlformats.org/officeDocument/2006/relationships/hyperlink" Target="https://www.kommersupphandling.se/Elite/Admin/CriteriaTemplates/EditCriterion.aspx?CriteriaTemplateSetId=1192&amp;CriterionId=105083" TargetMode="External"/><Relationship Id="rId27" Type="http://schemas.openxmlformats.org/officeDocument/2006/relationships/hyperlink" Target="https://www.kommersupphandling.se/elite/Journal/Procurement/ProcurementMaterial/MainCriteria/EditCriterion.aspx?JournalId=9204&amp;CriterionId=360955"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B36C4FD12F349AE05BF9ABEF7B72F" ma:contentTypeVersion="2" ma:contentTypeDescription="Create a new document." ma:contentTypeScope="" ma:versionID="837b7a9982f4168d2a67a54826de892a">
  <xsd:schema xmlns:xsd="http://www.w3.org/2001/XMLSchema" xmlns:xs="http://www.w3.org/2001/XMLSchema" xmlns:p="http://schemas.microsoft.com/office/2006/metadata/properties" xmlns:ns2="8a9d9004-ed91-4994-abc0-806c6ddd8ba4" targetNamespace="http://schemas.microsoft.com/office/2006/metadata/properties" ma:root="true" ma:fieldsID="5b5df9df72aee09d6928b3689aa37533" ns2:_="">
    <xsd:import namespace="8a9d9004-ed91-4994-abc0-806c6ddd8ba4"/>
    <xsd:element name="properties">
      <xsd:complexType>
        <xsd:sequence>
          <xsd:element name="documentManagement">
            <xsd:complexType>
              <xsd:all>
                <xsd:element ref="ns2:Mallkategori" minOccurs="0"/>
                <xsd:element ref="ns2:SidaContac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d9004-ed91-4994-abc0-806c6ddd8ba4" elementFormDefault="qualified">
    <xsd:import namespace="http://schemas.microsoft.com/office/2006/documentManagement/types"/>
    <xsd:import namespace="http://schemas.microsoft.com/office/infopath/2007/PartnerControls"/>
    <xsd:element name="Mallkategori" ma:index="8" nillable="true" ma:displayName="Mallkategori" ma:default="Strategiarbete" ma:format="Dropdown" ma:internalName="Mallkategori">
      <xsd:simpleType>
        <xsd:restriction base="dms:Choice">
          <xsd:enumeration value="Strategiarbete"/>
          <xsd:enumeration value="Generella Sida-mallar"/>
          <xsd:enumeration value="Insatsberedning och uppföljning"/>
          <xsd:enumeration value="Avtal i biståndet"/>
          <xsd:enumeration value="Avd- och enhetsspecifika mallar"/>
          <xsd:enumeration value="Upphandling och kontrakt"/>
        </xsd:restriction>
      </xsd:simpleType>
    </xsd:element>
    <xsd:element name="SidaContacts" ma:index="9" nillable="true" ma:displayName="SidaContacts" ma:list="UserInfo" ma:SharePointGroup="0" ma:internalName="SidaContact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idaContacts xmlns="8a9d9004-ed91-4994-abc0-806c6ddd8ba4">
      <UserInfo>
        <DisplayName/>
        <AccountId xsi:nil="true"/>
        <AccountType/>
      </UserInfo>
    </SidaContacts>
    <Mallkategori xmlns="8a9d9004-ed91-4994-abc0-806c6ddd8ba4">5;#Upphandling och kontrakt|a6445bc9-3c2f-4064-81d1-4dcddd17ca9b</Mallkategori>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46980-6EAC-4C82-8472-78392F702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d9004-ed91-4994-abc0-806c6ddd8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DA59DA-3CBF-4EDF-BA71-B906003F14FB}">
  <ds:schemaRefs>
    <ds:schemaRef ds:uri="http://schemas.microsoft.com/office/2006/metadata/properties"/>
    <ds:schemaRef ds:uri="http://schemas.microsoft.com/office/infopath/2007/PartnerControls"/>
    <ds:schemaRef ds:uri="8a9d9004-ed91-4994-abc0-806c6ddd8ba4"/>
  </ds:schemaRefs>
</ds:datastoreItem>
</file>

<file path=customXml/itemProps3.xml><?xml version="1.0" encoding="utf-8"?>
<ds:datastoreItem xmlns:ds="http://schemas.openxmlformats.org/officeDocument/2006/customXml" ds:itemID="{83F69CBB-1A9D-4CA6-B512-6029A32377D9}">
  <ds:schemaRefs>
    <ds:schemaRef ds:uri="http://schemas.microsoft.com/sharepoint/v3/contenttype/forms"/>
  </ds:schemaRefs>
</ds:datastoreItem>
</file>

<file path=customXml/itemProps4.xml><?xml version="1.0" encoding="utf-8"?>
<ds:datastoreItem xmlns:ds="http://schemas.openxmlformats.org/officeDocument/2006/customXml" ds:itemID="{E71F9A65-4751-4847-A283-26ABCA6D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11024</Words>
  <Characters>58429</Characters>
  <Application>Microsoft Office Word</Application>
  <DocSecurity>0</DocSecurity>
  <Lines>486</Lines>
  <Paragraphs>138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Procurement Document Embassy</vt:lpstr>
      <vt:lpstr>Procurement Document Embassy</vt:lpstr>
    </vt:vector>
  </TitlesOfParts>
  <Company/>
  <LinksUpToDate>false</LinksUpToDate>
  <CharactersWithSpaces>69315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Document Embassy</dc:title>
  <dc:subject/>
  <dc:creator>Susanne Berggren</dc:creator>
  <cp:keywords/>
  <dc:description/>
  <cp:lastModifiedBy>Susanne Berggren</cp:lastModifiedBy>
  <cp:revision>3</cp:revision>
  <dcterms:created xsi:type="dcterms:W3CDTF">2026-10-15T20:29:00Z</dcterms:created>
  <dcterms:modified xsi:type="dcterms:W3CDTF">2026-10-15T20:30:00Z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0x010100D5DB36C4FD12F349AE05BF9ABEF7B72F</vt:lpwstr>
  </property>
  <property fmtid="{D5CDD505-2E9C-101B-9397-08002B2CF9AE}" pid="3" name="TaxKeyword">
    <vt:lpwstr/>
  </property>
  <property fmtid="{D5CDD505-2E9C-101B-9397-08002B2CF9AE}" pid="4" name="KITDocumentType">
    <vt:lpwstr>9;#Övriga dokument|99fa1741-7f18-4d7f-bfef-769c816ff98f</vt:lpwstr>
  </property>
  <property fmtid="{D5CDD505-2E9C-101B-9397-08002B2CF9AE}" pid="5" name="KITOrganization">
    <vt:lpwstr/>
  </property>
  <property fmtid="{D5CDD505-2E9C-101B-9397-08002B2CF9AE}" pid="6" name="KITProcesses">
    <vt:lpwstr/>
  </property>
  <property fmtid="{D5CDD505-2E9C-101B-9397-08002B2CF9AE}" pid="7" name="KITNetwork">
    <vt:lpwstr/>
  </property>
  <property fmtid="{D5CDD505-2E9C-101B-9397-08002B2CF9AE}" pid="8" name="Mallkategori2">
    <vt:lpwstr>402;#Upphandling och kontrakt|a6445bc9-3c2f-4064-81d1-4dcddd17ca9b</vt:lpwstr>
  </property>
  <property fmtid="{D5CDD505-2E9C-101B-9397-08002B2CF9AE}" pid="9" name="Mallkategori">
    <vt:lpwstr>5;#Upphandling och kontrakt|a6445bc9-3c2f-4064-81d1-4dcddd17ca9b</vt:lpwstr>
  </property>
</Properties>
</file>